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3D" w:rsidRPr="00B408EA" w:rsidRDefault="00B1223D" w:rsidP="00B1223D">
      <w:pPr>
        <w:spacing w:line="360" w:lineRule="auto"/>
        <w:jc w:val="center"/>
        <w:rPr>
          <w:b/>
          <w:bCs/>
        </w:rPr>
      </w:pPr>
    </w:p>
    <w:p w:rsidR="00201A65" w:rsidRDefault="00201A65" w:rsidP="00201A65">
      <w:pPr>
        <w:ind w:left="-567" w:right="-432"/>
        <w:jc w:val="center"/>
        <w:rPr>
          <w:rFonts w:ascii="Tahoma" w:hAnsi="Tahoma" w:cs="Tahoma"/>
          <w:b/>
          <w:sz w:val="22"/>
        </w:rPr>
      </w:pPr>
    </w:p>
    <w:p w:rsidR="00201A65" w:rsidRPr="00C34E6C" w:rsidRDefault="00201A65" w:rsidP="00201A65">
      <w:pPr>
        <w:ind w:left="-567" w:right="-432"/>
        <w:jc w:val="center"/>
        <w:rPr>
          <w:b/>
          <w:sz w:val="26"/>
          <w:szCs w:val="26"/>
        </w:rPr>
      </w:pPr>
      <w:smartTag w:uri="urn:schemas-microsoft-com:office:smarttags" w:element="place">
        <w:smartTag w:uri="urn:schemas-microsoft-com:office:smarttags" w:element="PlaceName">
          <w:r w:rsidRPr="00C34E6C">
            <w:rPr>
              <w:b/>
              <w:sz w:val="26"/>
              <w:szCs w:val="26"/>
              <w:lang w:val="en-US"/>
            </w:rPr>
            <w:t>HELLENIC</w:t>
          </w:r>
        </w:smartTag>
        <w:r w:rsidRPr="00C34E6C">
          <w:rPr>
            <w:b/>
            <w:sz w:val="26"/>
            <w:szCs w:val="26"/>
            <w:lang w:val="en-US"/>
          </w:rPr>
          <w:t xml:space="preserve"> </w:t>
        </w:r>
        <w:smartTag w:uri="urn:schemas-microsoft-com:office:smarttags" w:element="PlaceType">
          <w:r w:rsidRPr="00C34E6C">
            <w:rPr>
              <w:b/>
              <w:sz w:val="26"/>
              <w:szCs w:val="26"/>
              <w:lang w:val="en-US"/>
            </w:rPr>
            <w:t>REPUBLIC</w:t>
          </w:r>
        </w:smartTag>
      </w:smartTag>
      <w:r w:rsidRPr="00C34E6C">
        <w:rPr>
          <w:b/>
          <w:sz w:val="26"/>
          <w:szCs w:val="26"/>
          <w:lang w:val="en-US"/>
        </w:rPr>
        <w:t xml:space="preserve"> </w:t>
      </w:r>
    </w:p>
    <w:p w:rsidR="00201A65" w:rsidRPr="00C34E6C" w:rsidRDefault="00201A65" w:rsidP="00201A65">
      <w:pPr>
        <w:ind w:left="-567" w:right="-432"/>
        <w:jc w:val="center"/>
        <w:rPr>
          <w:b/>
          <w:sz w:val="26"/>
          <w:szCs w:val="26"/>
        </w:rPr>
      </w:pPr>
      <w:r>
        <w:rPr>
          <w:noProof/>
          <w:lang w:eastAsia="el-GR"/>
        </w:rPr>
        <w:drawing>
          <wp:inline distT="0" distB="0" distL="0" distR="0">
            <wp:extent cx="709295" cy="914400"/>
            <wp:effectExtent l="19050" t="0" r="0" b="0"/>
            <wp:docPr id="3"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8" cstate="print"/>
                    <a:srcRect/>
                    <a:stretch>
                      <a:fillRect/>
                    </a:stretch>
                  </pic:blipFill>
                  <pic:spPr bwMode="auto">
                    <a:xfrm>
                      <a:off x="0" y="0"/>
                      <a:ext cx="709295" cy="914400"/>
                    </a:xfrm>
                    <a:prstGeom prst="rect">
                      <a:avLst/>
                    </a:prstGeom>
                    <a:noFill/>
                    <a:ln w="9525">
                      <a:noFill/>
                      <a:miter lim="800000"/>
                      <a:headEnd/>
                      <a:tailEnd/>
                    </a:ln>
                  </pic:spPr>
                </pic:pic>
              </a:graphicData>
            </a:graphic>
          </wp:inline>
        </w:drawing>
      </w:r>
    </w:p>
    <w:p w:rsidR="00201A65" w:rsidRPr="00C34E6C" w:rsidRDefault="00201A65" w:rsidP="00201A65">
      <w:pPr>
        <w:ind w:left="-567" w:right="-432"/>
        <w:jc w:val="center"/>
        <w:rPr>
          <w:b/>
          <w:sz w:val="26"/>
          <w:szCs w:val="26"/>
        </w:rPr>
      </w:pPr>
    </w:p>
    <w:p w:rsidR="00201A65" w:rsidRPr="00C34E6C" w:rsidRDefault="00201A65" w:rsidP="00201A65">
      <w:pPr>
        <w:ind w:right="-432"/>
        <w:rPr>
          <w:b/>
          <w:sz w:val="26"/>
          <w:szCs w:val="26"/>
          <w:lang w:val="en-US"/>
        </w:rPr>
      </w:pPr>
    </w:p>
    <w:p w:rsidR="00201A65" w:rsidRPr="00C34E6C" w:rsidRDefault="00201A65" w:rsidP="00201A65">
      <w:pPr>
        <w:ind w:left="720" w:right="-432" w:firstLine="720"/>
        <w:rPr>
          <w:b/>
          <w:sz w:val="26"/>
          <w:szCs w:val="26"/>
          <w:lang w:val="en-US"/>
        </w:rPr>
      </w:pPr>
      <w:r w:rsidRPr="00C34E6C">
        <w:rPr>
          <w:b/>
          <w:sz w:val="26"/>
          <w:szCs w:val="26"/>
          <w:lang w:val="en-US"/>
        </w:rPr>
        <w:t xml:space="preserve">NATIONAL AND </w:t>
      </w:r>
      <w:proofErr w:type="spellStart"/>
      <w:r w:rsidRPr="00C34E6C">
        <w:rPr>
          <w:b/>
          <w:sz w:val="26"/>
          <w:szCs w:val="26"/>
          <w:lang w:val="en-US"/>
        </w:rPr>
        <w:t>KAPODISTRIAN</w:t>
      </w:r>
      <w:proofErr w:type="spellEnd"/>
      <w:r w:rsidRPr="00C34E6C">
        <w:rPr>
          <w:b/>
          <w:sz w:val="26"/>
          <w:szCs w:val="26"/>
          <w:lang w:val="en-US"/>
        </w:rPr>
        <w:t xml:space="preserve"> UNIVERSITY OF ATHENS</w:t>
      </w:r>
    </w:p>
    <w:p w:rsidR="00201A65" w:rsidRPr="00C34E6C" w:rsidRDefault="00201A65" w:rsidP="00201A65">
      <w:pPr>
        <w:ind w:left="-567" w:right="-432"/>
        <w:jc w:val="center"/>
        <w:rPr>
          <w:b/>
          <w:sz w:val="26"/>
          <w:szCs w:val="26"/>
          <w:lang w:val="en-GB"/>
        </w:rPr>
      </w:pPr>
      <w:smartTag w:uri="urn:schemas-microsoft-com:office:smarttags" w:element="place">
        <w:smartTag w:uri="urn:schemas-microsoft-com:office:smarttags" w:element="PlaceType">
          <w:r w:rsidRPr="00C34E6C">
            <w:rPr>
              <w:b/>
              <w:sz w:val="26"/>
              <w:szCs w:val="26"/>
              <w:lang w:val="en-US"/>
            </w:rPr>
            <w:t>SCHOOL</w:t>
          </w:r>
        </w:smartTag>
        <w:r>
          <w:rPr>
            <w:b/>
            <w:sz w:val="26"/>
            <w:szCs w:val="26"/>
            <w:lang w:val="en-GB"/>
          </w:rPr>
          <w:t xml:space="preserve"> OF </w:t>
        </w:r>
        <w:smartTag w:uri="urn:schemas-microsoft-com:office:smarttags" w:element="PlaceName">
          <w:r>
            <w:rPr>
              <w:b/>
              <w:sz w:val="26"/>
              <w:szCs w:val="26"/>
              <w:lang w:val="en-GB"/>
            </w:rPr>
            <w:t>EDUCATION</w:t>
          </w:r>
        </w:smartTag>
      </w:smartTag>
    </w:p>
    <w:p w:rsidR="00201A65" w:rsidRPr="00113A95" w:rsidRDefault="00201A65" w:rsidP="00201A65">
      <w:pPr>
        <w:ind w:left="-567" w:right="-432"/>
        <w:jc w:val="center"/>
        <w:rPr>
          <w:b/>
          <w:sz w:val="26"/>
          <w:szCs w:val="26"/>
          <w:lang w:val="en-US"/>
        </w:rPr>
      </w:pPr>
      <w:r w:rsidRPr="00C34E6C">
        <w:rPr>
          <w:b/>
          <w:sz w:val="26"/>
          <w:szCs w:val="26"/>
          <w:lang w:val="en-US"/>
        </w:rPr>
        <w:t>FACULTY</w:t>
      </w:r>
      <w:r>
        <w:rPr>
          <w:b/>
          <w:sz w:val="26"/>
          <w:szCs w:val="26"/>
          <w:lang w:val="en-US"/>
        </w:rPr>
        <w:t xml:space="preserve"> OF EARLY CHILDHOOD EDUCATION</w:t>
      </w:r>
    </w:p>
    <w:p w:rsidR="00201A65" w:rsidRPr="00113A95" w:rsidRDefault="00201A65" w:rsidP="00201A65">
      <w:pPr>
        <w:ind w:right="-432"/>
        <w:jc w:val="center"/>
        <w:rPr>
          <w:b/>
          <w:sz w:val="26"/>
          <w:szCs w:val="26"/>
          <w:lang w:val="en-US"/>
        </w:rPr>
      </w:pPr>
    </w:p>
    <w:p w:rsidR="00201A65" w:rsidRPr="00C34E6C" w:rsidRDefault="00201A65" w:rsidP="00201A65">
      <w:pPr>
        <w:ind w:left="-567" w:right="-432"/>
        <w:jc w:val="center"/>
        <w:rPr>
          <w:b/>
          <w:sz w:val="26"/>
          <w:szCs w:val="26"/>
          <w:lang w:val="en-US"/>
        </w:rPr>
      </w:pPr>
    </w:p>
    <w:p w:rsidR="00201A65" w:rsidRPr="00A72869" w:rsidRDefault="00201A65" w:rsidP="00201A65">
      <w:pPr>
        <w:ind w:left="-567" w:right="-432"/>
        <w:jc w:val="center"/>
        <w:rPr>
          <w:b/>
          <w:sz w:val="26"/>
          <w:szCs w:val="26"/>
          <w:lang w:val="en-US"/>
        </w:rPr>
      </w:pPr>
      <w:r w:rsidRPr="00C34E6C">
        <w:rPr>
          <w:b/>
          <w:sz w:val="26"/>
          <w:szCs w:val="26"/>
          <w:lang w:val="en-US"/>
        </w:rPr>
        <w:t>DIPLOMA</w:t>
      </w:r>
      <w:r w:rsidRPr="00A72869">
        <w:rPr>
          <w:b/>
          <w:sz w:val="26"/>
          <w:szCs w:val="26"/>
          <w:lang w:val="en-US"/>
        </w:rPr>
        <w:t xml:space="preserve"> </w:t>
      </w:r>
      <w:r w:rsidRPr="00C34E6C">
        <w:rPr>
          <w:b/>
          <w:sz w:val="26"/>
          <w:szCs w:val="26"/>
          <w:lang w:val="en-US"/>
        </w:rPr>
        <w:t>SUPPLEMENT</w:t>
      </w:r>
    </w:p>
    <w:p w:rsidR="00201A65" w:rsidRPr="00EC01FB" w:rsidRDefault="00201A65" w:rsidP="00201A65">
      <w:pPr>
        <w:ind w:left="-567" w:right="-432"/>
        <w:jc w:val="center"/>
        <w:rPr>
          <w:b/>
          <w:lang w:val="en-US"/>
        </w:rPr>
      </w:pPr>
      <w:r w:rsidRPr="00EC01FB">
        <w:rPr>
          <w:b/>
          <w:lang w:val="en-US"/>
        </w:rPr>
        <w:t>MA</w:t>
      </w:r>
      <w:r>
        <w:rPr>
          <w:b/>
          <w:lang w:val="en-US"/>
        </w:rPr>
        <w:t xml:space="preserve"> “EDUCATION AND HUMAN RIGHTS”</w:t>
      </w:r>
    </w:p>
    <w:p w:rsidR="00201A65" w:rsidRPr="003024D2" w:rsidRDefault="00201A65" w:rsidP="00201A65">
      <w:pPr>
        <w:ind w:left="-993" w:right="-574" w:firstLine="426"/>
        <w:jc w:val="both"/>
        <w:rPr>
          <w:b/>
          <w:sz w:val="26"/>
          <w:szCs w:val="26"/>
          <w:lang w:val="en-US"/>
        </w:rPr>
      </w:pPr>
    </w:p>
    <w:p w:rsidR="00201A65" w:rsidRDefault="00201A65" w:rsidP="00201A65">
      <w:pPr>
        <w:pBdr>
          <w:top w:val="single" w:sz="4" w:space="8" w:color="auto"/>
          <w:left w:val="single" w:sz="4" w:space="0" w:color="auto"/>
          <w:bottom w:val="single" w:sz="4" w:space="1" w:color="auto"/>
          <w:right w:val="single" w:sz="4" w:space="0" w:color="auto"/>
        </w:pBdr>
        <w:ind w:left="-142" w:right="-432"/>
        <w:jc w:val="both"/>
        <w:rPr>
          <w:rFonts w:ascii="Tahoma" w:hAnsi="Tahoma" w:cs="Tahoma"/>
          <w:bCs/>
          <w:sz w:val="16"/>
          <w:szCs w:val="16"/>
          <w:lang w:val="en-US"/>
        </w:rPr>
      </w:pPr>
      <w:r>
        <w:rPr>
          <w:rFonts w:ascii="Tahoma" w:hAnsi="Tahoma" w:cs="Tahoma"/>
          <w:bCs/>
          <w:sz w:val="16"/>
          <w:szCs w:val="16"/>
          <w:lang w:val="en-US"/>
        </w:rPr>
        <w:t>This Diploma Supplement model was developed by the European Commission, Council of Europe and UNESCO/</w:t>
      </w:r>
      <w:proofErr w:type="spellStart"/>
      <w:r>
        <w:rPr>
          <w:rFonts w:ascii="Tahoma" w:hAnsi="Tahoma" w:cs="Tahoma"/>
          <w:bCs/>
          <w:sz w:val="16"/>
          <w:szCs w:val="16"/>
          <w:lang w:val="en-US"/>
        </w:rPr>
        <w:t>CEPES</w:t>
      </w:r>
      <w:proofErr w:type="spellEnd"/>
      <w:r>
        <w:rPr>
          <w:rFonts w:ascii="Tahoma" w:hAnsi="Tahoma" w:cs="Tahoma"/>
          <w:bCs/>
          <w:sz w:val="16"/>
          <w:szCs w:val="16"/>
          <w:lang w:val="en-US"/>
        </w:rPr>
        <w:t xml:space="preserve">.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judgments, equivalence statements of suggestions about recognition. Information in all eight sections should be provided. Where information is not provided, an explanation should give the reason why. </w:t>
      </w:r>
    </w:p>
    <w:p w:rsidR="00201A65" w:rsidRPr="00740791" w:rsidRDefault="00201A65" w:rsidP="00201A65">
      <w:pPr>
        <w:pBdr>
          <w:top w:val="single" w:sz="4" w:space="8" w:color="auto"/>
          <w:left w:val="single" w:sz="4" w:space="0" w:color="auto"/>
          <w:bottom w:val="single" w:sz="4" w:space="1" w:color="auto"/>
          <w:right w:val="single" w:sz="4" w:space="0" w:color="auto"/>
        </w:pBdr>
        <w:ind w:left="-142" w:right="-432"/>
        <w:jc w:val="both"/>
        <w:rPr>
          <w:rFonts w:ascii="Tahoma" w:hAnsi="Tahoma" w:cs="Tahoma"/>
          <w:bCs/>
          <w:sz w:val="16"/>
          <w:szCs w:val="16"/>
          <w:lang w:val="en-GB"/>
        </w:rPr>
      </w:pPr>
    </w:p>
    <w:p w:rsidR="00201A65" w:rsidRPr="00740791" w:rsidRDefault="00201A65" w:rsidP="00201A65">
      <w:pPr>
        <w:pStyle w:val="ab"/>
        <w:ind w:left="-567" w:right="-432"/>
        <w:rPr>
          <w:rFonts w:ascii="Tahoma" w:hAnsi="Tahoma" w:cs="Tahoma"/>
          <w:sz w:val="22"/>
          <w:lang w:val="en-GB"/>
        </w:rPr>
      </w:pPr>
    </w:p>
    <w:p w:rsidR="00201A65" w:rsidRPr="00740791" w:rsidRDefault="00201A65" w:rsidP="00201A65">
      <w:pPr>
        <w:spacing w:line="360" w:lineRule="auto"/>
        <w:ind w:left="-567" w:right="-432"/>
        <w:jc w:val="both"/>
        <w:rPr>
          <w:rFonts w:ascii="Tahoma" w:hAnsi="Tahoma" w:cs="Tahoma"/>
          <w:sz w:val="22"/>
          <w:lang w:val="en-GB"/>
        </w:rPr>
      </w:pPr>
    </w:p>
    <w:p w:rsidR="00201A65" w:rsidRPr="00201A65" w:rsidRDefault="00201A65" w:rsidP="00201A65">
      <w:pPr>
        <w:spacing w:line="360" w:lineRule="auto"/>
        <w:ind w:left="3" w:right="-432"/>
        <w:jc w:val="both"/>
        <w:rPr>
          <w:rFonts w:ascii="Arial Narrow" w:hAnsi="Arial Narrow"/>
          <w:b/>
          <w:smallCaps/>
          <w:lang w:val="en-US"/>
        </w:rPr>
      </w:pPr>
      <w:r w:rsidRPr="00331759">
        <w:rPr>
          <w:rFonts w:ascii="Arial Narrow" w:hAnsi="Arial Narrow"/>
          <w:b/>
          <w:smallCaps/>
          <w:lang w:val="en-GB"/>
        </w:rPr>
        <w:t xml:space="preserve">1. </w:t>
      </w:r>
      <w:r>
        <w:rPr>
          <w:rFonts w:ascii="Arial Narrow" w:hAnsi="Arial Narrow"/>
          <w:b/>
          <w:smallCaps/>
          <w:lang w:val="en-GB"/>
        </w:rPr>
        <w:t>Information identifying the holder of the qualification</w:t>
      </w:r>
    </w:p>
    <w:p w:rsidR="00201A65" w:rsidRPr="005768D3" w:rsidRDefault="00201A65" w:rsidP="00201A65">
      <w:pPr>
        <w:spacing w:line="360" w:lineRule="auto"/>
        <w:ind w:left="3" w:right="-432"/>
        <w:jc w:val="both"/>
        <w:rPr>
          <w:rFonts w:ascii="Arial Narrow" w:hAnsi="Arial Narrow"/>
          <w:lang w:val="en-US"/>
        </w:rPr>
      </w:pPr>
      <w:r w:rsidRPr="005768D3">
        <w:rPr>
          <w:rFonts w:ascii="Arial Narrow" w:hAnsi="Arial Narrow"/>
          <w:smallCaps/>
          <w:lang w:val="en-GB"/>
        </w:rPr>
        <w:t xml:space="preserve">1.1   </w:t>
      </w:r>
      <w:r>
        <w:rPr>
          <w:rFonts w:ascii="Arial Narrow" w:hAnsi="Arial Narrow"/>
          <w:lang w:val="en-GB"/>
        </w:rPr>
        <w:t>Family</w:t>
      </w:r>
      <w:r w:rsidRPr="005768D3">
        <w:rPr>
          <w:rFonts w:ascii="Arial Narrow" w:hAnsi="Arial Narrow"/>
          <w:lang w:val="en-GB"/>
        </w:rPr>
        <w:t xml:space="preserve"> </w:t>
      </w:r>
      <w:r>
        <w:rPr>
          <w:rFonts w:ascii="Arial Narrow" w:hAnsi="Arial Narrow"/>
          <w:lang w:val="en-GB"/>
        </w:rPr>
        <w:t>name</w:t>
      </w:r>
      <w:r w:rsidRPr="005768D3">
        <w:rPr>
          <w:rFonts w:ascii="Arial Narrow" w:hAnsi="Arial Narrow"/>
          <w:lang w:val="en-GB"/>
        </w:rPr>
        <w:t>(</w:t>
      </w:r>
      <w:r>
        <w:rPr>
          <w:rFonts w:ascii="Arial Narrow" w:hAnsi="Arial Narrow"/>
          <w:lang w:val="en-GB"/>
        </w:rPr>
        <w:t>s</w:t>
      </w:r>
      <w:r w:rsidRPr="005768D3">
        <w:rPr>
          <w:rFonts w:ascii="Arial Narrow" w:hAnsi="Arial Narrow"/>
          <w:lang w:val="en-GB"/>
        </w:rPr>
        <w:t xml:space="preserve">): </w:t>
      </w:r>
    </w:p>
    <w:p w:rsidR="00201A65" w:rsidRPr="007648E3" w:rsidRDefault="00201A65" w:rsidP="00201A65">
      <w:pPr>
        <w:spacing w:line="360" w:lineRule="auto"/>
        <w:ind w:left="3" w:right="-432"/>
        <w:jc w:val="both"/>
        <w:rPr>
          <w:rFonts w:ascii="Arial Narrow" w:hAnsi="Arial Narrow"/>
          <w:lang w:val="en-GB"/>
        </w:rPr>
      </w:pPr>
      <w:r>
        <w:rPr>
          <w:rFonts w:ascii="Arial Narrow" w:hAnsi="Arial Narrow"/>
          <w:lang w:val="en-GB"/>
        </w:rPr>
        <w:t>1.2   Given name(s):</w:t>
      </w:r>
      <w:r w:rsidRPr="007648E3">
        <w:rPr>
          <w:rFonts w:ascii="Arial Narrow" w:hAnsi="Arial Narrow"/>
          <w:lang w:val="en-GB"/>
        </w:rPr>
        <w:t xml:space="preserve"> </w:t>
      </w:r>
    </w:p>
    <w:p w:rsidR="00201A65" w:rsidRDefault="00201A65" w:rsidP="00201A65">
      <w:pPr>
        <w:spacing w:line="360" w:lineRule="auto"/>
        <w:ind w:left="3" w:right="-432"/>
        <w:jc w:val="both"/>
        <w:rPr>
          <w:rFonts w:ascii="Arial Narrow" w:hAnsi="Arial Narrow"/>
          <w:lang w:val="en-GB"/>
        </w:rPr>
      </w:pPr>
      <w:r>
        <w:rPr>
          <w:rFonts w:ascii="Arial Narrow" w:hAnsi="Arial Narrow"/>
          <w:lang w:val="en-GB"/>
        </w:rPr>
        <w:t>1.3   Date of birth (</w:t>
      </w:r>
      <w:r w:rsidRPr="00B56F64">
        <w:rPr>
          <w:rFonts w:ascii="Arial Narrow" w:hAnsi="Arial Narrow"/>
          <w:i/>
          <w:lang w:val="en-GB"/>
        </w:rPr>
        <w:t>d</w:t>
      </w:r>
      <w:r w:rsidRPr="00B56F64">
        <w:rPr>
          <w:rFonts w:ascii="Arial Narrow" w:hAnsi="Arial Narrow"/>
          <w:i/>
          <w:lang w:val="en-US"/>
        </w:rPr>
        <w:t>ay</w:t>
      </w:r>
      <w:r w:rsidRPr="00B56F64">
        <w:rPr>
          <w:rFonts w:ascii="Arial Narrow" w:hAnsi="Arial Narrow"/>
          <w:i/>
          <w:lang w:val="en-GB"/>
        </w:rPr>
        <w:t>/month/year</w:t>
      </w:r>
      <w:r>
        <w:rPr>
          <w:rFonts w:ascii="Arial Narrow" w:hAnsi="Arial Narrow"/>
          <w:lang w:val="en-GB"/>
        </w:rPr>
        <w:t>)</w:t>
      </w:r>
      <w:r w:rsidRPr="00B56F64">
        <w:rPr>
          <w:rFonts w:ascii="Arial Narrow" w:hAnsi="Arial Narrow"/>
          <w:lang w:val="en-US"/>
        </w:rPr>
        <w:t xml:space="preserve"> –</w:t>
      </w:r>
      <w:r>
        <w:rPr>
          <w:rFonts w:ascii="Arial Narrow" w:hAnsi="Arial Narrow"/>
          <w:lang w:val="en-US"/>
        </w:rPr>
        <w:t xml:space="preserve"> Place – Country of Birth</w:t>
      </w:r>
      <w:r>
        <w:rPr>
          <w:rFonts w:ascii="Arial Narrow" w:hAnsi="Arial Narrow"/>
          <w:lang w:val="en-GB"/>
        </w:rPr>
        <w:t xml:space="preserve">:  </w:t>
      </w:r>
      <w:r>
        <w:rPr>
          <w:rFonts w:ascii="Arial Narrow" w:hAnsi="Arial Narrow"/>
          <w:lang w:val="en-GB"/>
        </w:rPr>
        <w:tab/>
        <w:t xml:space="preserve"> </w:t>
      </w:r>
    </w:p>
    <w:p w:rsidR="00201A65" w:rsidRPr="00CB560F" w:rsidRDefault="00201A65" w:rsidP="00201A65">
      <w:pPr>
        <w:spacing w:line="360" w:lineRule="auto"/>
        <w:ind w:left="3" w:right="-432"/>
        <w:jc w:val="both"/>
        <w:rPr>
          <w:rFonts w:ascii="Arial Narrow" w:hAnsi="Arial Narrow"/>
          <w:shd w:val="clear" w:color="auto" w:fill="FFFF00"/>
          <w:lang w:val="en-GB"/>
        </w:rPr>
      </w:pPr>
      <w:r>
        <w:rPr>
          <w:rFonts w:ascii="Arial Narrow" w:hAnsi="Arial Narrow"/>
          <w:lang w:val="en-GB"/>
        </w:rPr>
        <w:t>1.4   Student identification number or code (</w:t>
      </w:r>
      <w:r w:rsidRPr="00B56F64">
        <w:rPr>
          <w:rFonts w:ascii="Arial Narrow" w:hAnsi="Arial Narrow"/>
          <w:i/>
          <w:lang w:val="en-GB"/>
        </w:rPr>
        <w:t>if available</w:t>
      </w:r>
      <w:r>
        <w:rPr>
          <w:rFonts w:ascii="Arial Narrow" w:hAnsi="Arial Narrow"/>
          <w:lang w:val="en-GB"/>
        </w:rPr>
        <w:t>):</w:t>
      </w:r>
      <w:r w:rsidRPr="00CB560F">
        <w:rPr>
          <w:rFonts w:ascii="Arial Narrow" w:hAnsi="Arial Narrow"/>
          <w:lang w:val="en-GB"/>
        </w:rPr>
        <w:t xml:space="preserve"> </w:t>
      </w:r>
      <w:r>
        <w:rPr>
          <w:rFonts w:ascii="Arial Narrow" w:hAnsi="Arial Narrow"/>
          <w:lang w:val="en-GB"/>
        </w:rPr>
        <w:tab/>
      </w:r>
      <w:r>
        <w:rPr>
          <w:rFonts w:ascii="Arial Narrow" w:hAnsi="Arial Narrow"/>
          <w:lang w:val="en-GB"/>
        </w:rPr>
        <w:tab/>
      </w:r>
    </w:p>
    <w:p w:rsidR="00201A65" w:rsidRPr="00CB560F" w:rsidRDefault="00201A65" w:rsidP="00201A65">
      <w:pPr>
        <w:spacing w:line="360" w:lineRule="auto"/>
        <w:ind w:left="3" w:right="-432"/>
        <w:jc w:val="both"/>
        <w:rPr>
          <w:rFonts w:ascii="Arial Narrow" w:hAnsi="Arial Narrow"/>
          <w:smallCaps/>
          <w:lang w:val="en-GB"/>
        </w:rPr>
      </w:pPr>
    </w:p>
    <w:p w:rsidR="00201A65" w:rsidRDefault="00201A65" w:rsidP="00201A65">
      <w:pPr>
        <w:spacing w:line="360" w:lineRule="auto"/>
        <w:ind w:left="3" w:right="-432"/>
        <w:jc w:val="both"/>
        <w:rPr>
          <w:rFonts w:ascii="Tahoma" w:hAnsi="Tahoma" w:cs="Tahoma"/>
          <w:sz w:val="22"/>
          <w:lang w:val="en-GB"/>
        </w:rPr>
      </w:pPr>
      <w:r>
        <w:rPr>
          <w:rFonts w:ascii="Arial Narrow" w:hAnsi="Arial Narrow"/>
          <w:b/>
          <w:smallCaps/>
          <w:lang w:val="en-GB"/>
        </w:rPr>
        <w:t>2. Information identifying the qualification</w:t>
      </w:r>
      <w:r w:rsidRPr="00740791">
        <w:rPr>
          <w:rFonts w:ascii="Tahoma" w:hAnsi="Tahoma" w:cs="Tahoma"/>
          <w:sz w:val="22"/>
          <w:lang w:val="en-GB"/>
        </w:rPr>
        <w:tab/>
      </w:r>
    </w:p>
    <w:p w:rsidR="00201A65" w:rsidRPr="00577225" w:rsidRDefault="00201A65" w:rsidP="00201A65">
      <w:pPr>
        <w:spacing w:line="360" w:lineRule="auto"/>
        <w:ind w:right="-432"/>
        <w:jc w:val="both"/>
        <w:rPr>
          <w:rFonts w:ascii="Arial Narrow" w:hAnsi="Arial Narrow"/>
          <w:lang w:val="en-GB"/>
        </w:rPr>
      </w:pPr>
      <w:r w:rsidRPr="00263451">
        <w:rPr>
          <w:rFonts w:ascii="Arial Narrow" w:hAnsi="Arial Narrow" w:cs="Tahoma"/>
          <w:lang w:val="en-GB"/>
        </w:rPr>
        <w:t>2.1</w:t>
      </w:r>
      <w:r>
        <w:rPr>
          <w:rFonts w:ascii="Tahoma" w:hAnsi="Tahoma" w:cs="Tahoma"/>
          <w:sz w:val="22"/>
          <w:lang w:val="en-GB"/>
        </w:rPr>
        <w:t xml:space="preserve"> </w:t>
      </w:r>
      <w:r>
        <w:rPr>
          <w:rFonts w:ascii="Arial Narrow" w:hAnsi="Arial Narrow"/>
          <w:lang w:val="en-GB"/>
        </w:rPr>
        <w:t>Name of qualification and (</w:t>
      </w:r>
      <w:r w:rsidRPr="00872E68">
        <w:rPr>
          <w:rFonts w:ascii="Arial Narrow" w:hAnsi="Arial Narrow"/>
          <w:i/>
          <w:lang w:val="en-GB"/>
        </w:rPr>
        <w:t>if applicable</w:t>
      </w:r>
      <w:r>
        <w:rPr>
          <w:rFonts w:ascii="Arial Narrow" w:hAnsi="Arial Narrow"/>
          <w:lang w:val="en-GB"/>
        </w:rPr>
        <w:t>) title conferred (</w:t>
      </w:r>
      <w:r w:rsidRPr="00872E68">
        <w:rPr>
          <w:rFonts w:ascii="Arial Narrow" w:hAnsi="Arial Narrow"/>
          <w:i/>
          <w:lang w:val="en-GB"/>
        </w:rPr>
        <w:t>in original language</w:t>
      </w:r>
      <w:r>
        <w:rPr>
          <w:rFonts w:ascii="Arial Narrow" w:hAnsi="Arial Narrow"/>
          <w:lang w:val="en-GB"/>
        </w:rPr>
        <w:t>):</w:t>
      </w:r>
      <w:r w:rsidRPr="00BD290B">
        <w:rPr>
          <w:rFonts w:ascii="Arial Narrow" w:hAnsi="Arial Narrow"/>
          <w:lang w:val="en-GB"/>
        </w:rPr>
        <w:t xml:space="preserve"> </w:t>
      </w:r>
      <w:r w:rsidRPr="00577225">
        <w:rPr>
          <w:rFonts w:ascii="Arial Narrow" w:hAnsi="Arial Narrow"/>
          <w:lang w:val="en-GB"/>
        </w:rPr>
        <w:t>POSTGR</w:t>
      </w:r>
      <w:r>
        <w:rPr>
          <w:rFonts w:ascii="Arial Narrow" w:hAnsi="Arial Narrow"/>
          <w:lang w:val="en-GB"/>
        </w:rPr>
        <w:t>ADUATE DIPLOMA</w:t>
      </w:r>
      <w:r w:rsidRPr="00577225">
        <w:rPr>
          <w:rFonts w:ascii="Arial Narrow" w:hAnsi="Arial Narrow"/>
          <w:lang w:val="en-GB"/>
        </w:rPr>
        <w:t>, MASTER DEGREE</w:t>
      </w:r>
      <w:r>
        <w:rPr>
          <w:rFonts w:ascii="Arial Narrow" w:hAnsi="Arial Narrow"/>
          <w:lang w:val="en-GB"/>
        </w:rPr>
        <w:t xml:space="preserve"> MA </w:t>
      </w:r>
      <w:proofErr w:type="spellStart"/>
      <w:r>
        <w:rPr>
          <w:rFonts w:ascii="Arial Narrow" w:hAnsi="Arial Narrow"/>
          <w:lang w:val="en-GB"/>
        </w:rPr>
        <w:t>IN</w:t>
      </w:r>
      <w:proofErr w:type="spellEnd"/>
      <w:r>
        <w:rPr>
          <w:rFonts w:ascii="Arial Narrow" w:hAnsi="Arial Narrow"/>
          <w:lang w:val="en-GB"/>
        </w:rPr>
        <w:t xml:space="preserve"> EDUCATION AND HUMAN RIGHTS</w:t>
      </w:r>
    </w:p>
    <w:p w:rsidR="00201A65" w:rsidRPr="00393626" w:rsidRDefault="00201A65" w:rsidP="00201A65">
      <w:pPr>
        <w:spacing w:line="360" w:lineRule="auto"/>
        <w:ind w:right="-432"/>
        <w:jc w:val="both"/>
        <w:rPr>
          <w:rFonts w:ascii="Arial Narrow" w:hAnsi="Arial Narrow"/>
          <w:lang w:val="en-GB"/>
        </w:rPr>
      </w:pPr>
      <w:proofErr w:type="gramStart"/>
      <w:r>
        <w:rPr>
          <w:rFonts w:ascii="Arial Narrow" w:hAnsi="Arial Narrow"/>
          <w:lang w:val="en-GB"/>
        </w:rPr>
        <w:t>2.2  Main</w:t>
      </w:r>
      <w:proofErr w:type="gramEnd"/>
      <w:r>
        <w:rPr>
          <w:rFonts w:ascii="Arial Narrow" w:hAnsi="Arial Narrow"/>
          <w:lang w:val="en-GB"/>
        </w:rPr>
        <w:t xml:space="preserve"> field(s) of study for the qualification: EDUCATION </w:t>
      </w:r>
      <w:r w:rsidRPr="00577225">
        <w:rPr>
          <w:rFonts w:ascii="Arial Narrow" w:hAnsi="Arial Narrow"/>
          <w:lang w:val="en-GB"/>
        </w:rPr>
        <w:t xml:space="preserve">SCIENCES </w:t>
      </w:r>
      <w:r>
        <w:rPr>
          <w:rFonts w:ascii="Arial Narrow" w:hAnsi="Arial Narrow"/>
          <w:lang w:val="en-GB"/>
        </w:rPr>
        <w:t>/ SOCIAL SCIENCES</w:t>
      </w:r>
    </w:p>
    <w:p w:rsidR="00201A65" w:rsidRPr="002F7D88" w:rsidRDefault="00201A65" w:rsidP="00201A65">
      <w:pPr>
        <w:spacing w:line="360" w:lineRule="auto"/>
        <w:ind w:right="-432"/>
        <w:jc w:val="both"/>
        <w:rPr>
          <w:rFonts w:ascii="Arial Narrow" w:hAnsi="Arial Narrow"/>
          <w:lang w:val="en-US"/>
        </w:rPr>
      </w:pPr>
      <w:r>
        <w:rPr>
          <w:rFonts w:ascii="Arial Narrow" w:hAnsi="Arial Narrow"/>
          <w:lang w:val="en-GB"/>
        </w:rPr>
        <w:t xml:space="preserve">2.3 </w:t>
      </w:r>
      <w:r>
        <w:rPr>
          <w:rFonts w:ascii="Arial Narrow" w:hAnsi="Arial Narrow"/>
          <w:spacing w:val="-6"/>
          <w:lang w:val="en-GB"/>
        </w:rPr>
        <w:t>Name and status of awarding institution (</w:t>
      </w:r>
      <w:r w:rsidRPr="00DC4B42">
        <w:rPr>
          <w:rFonts w:ascii="Arial Narrow" w:hAnsi="Arial Narrow"/>
          <w:i/>
          <w:spacing w:val="-6"/>
          <w:lang w:val="en-GB"/>
        </w:rPr>
        <w:t>in original language</w:t>
      </w:r>
      <w:r w:rsidRPr="007021D4">
        <w:rPr>
          <w:rFonts w:ascii="Arial Narrow" w:hAnsi="Arial Narrow"/>
          <w:lang w:val="en-GB"/>
        </w:rPr>
        <w:t xml:space="preserve">): </w:t>
      </w:r>
      <w:proofErr w:type="spellStart"/>
      <w:r w:rsidRPr="007021D4">
        <w:rPr>
          <w:rFonts w:ascii="Arial Narrow" w:hAnsi="Arial Narrow"/>
          <w:lang w:val="en-GB"/>
        </w:rPr>
        <w:t>ETHNIKO</w:t>
      </w:r>
      <w:proofErr w:type="spellEnd"/>
      <w:r w:rsidRPr="007021D4">
        <w:rPr>
          <w:rFonts w:ascii="Arial Narrow" w:hAnsi="Arial Narrow"/>
          <w:lang w:val="en-GB"/>
        </w:rPr>
        <w:t xml:space="preserve"> KAI </w:t>
      </w:r>
      <w:proofErr w:type="spellStart"/>
      <w:r w:rsidRPr="007021D4">
        <w:rPr>
          <w:rFonts w:ascii="Arial Narrow" w:hAnsi="Arial Narrow"/>
          <w:lang w:val="en-GB"/>
        </w:rPr>
        <w:t>KAPODISTRIAKO</w:t>
      </w:r>
      <w:proofErr w:type="spellEnd"/>
      <w:r w:rsidRPr="007021D4">
        <w:rPr>
          <w:rFonts w:ascii="Arial Narrow" w:hAnsi="Arial Narrow"/>
          <w:lang w:val="en-GB"/>
        </w:rPr>
        <w:t xml:space="preserve"> </w:t>
      </w:r>
      <w:proofErr w:type="spellStart"/>
      <w:r w:rsidRPr="007021D4">
        <w:rPr>
          <w:rFonts w:ascii="Arial Narrow" w:hAnsi="Arial Narrow"/>
          <w:lang w:val="en-GB"/>
        </w:rPr>
        <w:t>PANEPISTIMIO</w:t>
      </w:r>
      <w:proofErr w:type="spellEnd"/>
      <w:r w:rsidRPr="007021D4">
        <w:rPr>
          <w:rFonts w:ascii="Arial Narrow" w:hAnsi="Arial Narrow"/>
          <w:lang w:val="en-GB"/>
        </w:rPr>
        <w:t xml:space="preserve"> </w:t>
      </w:r>
      <w:proofErr w:type="spellStart"/>
      <w:r w:rsidRPr="007021D4">
        <w:rPr>
          <w:rFonts w:ascii="Arial Narrow" w:hAnsi="Arial Narrow"/>
          <w:lang w:val="en-GB"/>
        </w:rPr>
        <w:t>ATHINON</w:t>
      </w:r>
      <w:proofErr w:type="spellEnd"/>
      <w:r w:rsidRPr="007021D4">
        <w:rPr>
          <w:rFonts w:ascii="Arial Narrow" w:hAnsi="Arial Narrow"/>
          <w:lang w:val="en-GB"/>
        </w:rPr>
        <w:t xml:space="preserve">-NATIONAL AND </w:t>
      </w:r>
      <w:proofErr w:type="spellStart"/>
      <w:r w:rsidRPr="007021D4">
        <w:rPr>
          <w:rFonts w:ascii="Arial Narrow" w:hAnsi="Arial Narrow"/>
          <w:lang w:val="en-GB"/>
        </w:rPr>
        <w:t>KAPODISTRIAN</w:t>
      </w:r>
      <w:proofErr w:type="spellEnd"/>
      <w:r w:rsidRPr="007021D4">
        <w:rPr>
          <w:rFonts w:ascii="Arial Narrow" w:hAnsi="Arial Narrow"/>
          <w:lang w:val="en-GB"/>
        </w:rPr>
        <w:t xml:space="preserve"> UNIVERSITY OF ATHENS</w:t>
      </w:r>
      <w:r w:rsidRPr="00E71ACB">
        <w:rPr>
          <w:rFonts w:ascii="Arial Narrow" w:hAnsi="Arial Narrow"/>
          <w:lang w:val="en-US"/>
        </w:rPr>
        <w:t xml:space="preserve"> (</w:t>
      </w:r>
      <w:r>
        <w:rPr>
          <w:rFonts w:ascii="Arial Narrow" w:hAnsi="Arial Narrow"/>
          <w:lang w:val="en-GB"/>
        </w:rPr>
        <w:t>PUBLIC INSTITUTION</w:t>
      </w:r>
      <w:r w:rsidRPr="00E71ACB">
        <w:rPr>
          <w:rFonts w:ascii="Arial Narrow" w:hAnsi="Arial Narrow"/>
          <w:lang w:val="en-US"/>
        </w:rPr>
        <w:t>)</w:t>
      </w:r>
      <w:r>
        <w:rPr>
          <w:rFonts w:ascii="Arial Narrow" w:hAnsi="Arial Narrow"/>
          <w:lang w:val="en-GB"/>
        </w:rPr>
        <w:t xml:space="preserve"> </w:t>
      </w:r>
    </w:p>
    <w:p w:rsidR="00201A65" w:rsidRDefault="00201A65" w:rsidP="00201A65">
      <w:pPr>
        <w:spacing w:line="360" w:lineRule="auto"/>
        <w:ind w:left="3" w:right="-432"/>
        <w:jc w:val="both"/>
        <w:rPr>
          <w:rFonts w:ascii="Arial Narrow" w:hAnsi="Arial Narrow" w:cs="Tahoma"/>
          <w:lang w:val="en-US"/>
        </w:rPr>
      </w:pPr>
      <w:proofErr w:type="gramStart"/>
      <w:r>
        <w:rPr>
          <w:rFonts w:ascii="Arial Narrow" w:hAnsi="Arial Narrow"/>
          <w:spacing w:val="-6"/>
          <w:lang w:val="en-GB"/>
        </w:rPr>
        <w:t xml:space="preserve">2.4  </w:t>
      </w:r>
      <w:r>
        <w:rPr>
          <w:rFonts w:ascii="Arial Narrow" w:hAnsi="Arial Narrow"/>
          <w:lang w:val="en-GB"/>
        </w:rPr>
        <w:t>Name</w:t>
      </w:r>
      <w:proofErr w:type="gramEnd"/>
      <w:r>
        <w:rPr>
          <w:rFonts w:ascii="Arial Narrow" w:hAnsi="Arial Narrow"/>
          <w:lang w:val="en-GB"/>
        </w:rPr>
        <w:t xml:space="preserve"> and status of institution (</w:t>
      </w:r>
      <w:r w:rsidRPr="008A341F">
        <w:rPr>
          <w:rFonts w:ascii="Arial Narrow" w:hAnsi="Arial Narrow"/>
          <w:i/>
          <w:lang w:val="en-GB"/>
        </w:rPr>
        <w:t>if different from 2.3</w:t>
      </w:r>
      <w:r>
        <w:rPr>
          <w:rFonts w:ascii="Arial Narrow" w:hAnsi="Arial Narrow"/>
          <w:lang w:val="en-GB"/>
        </w:rPr>
        <w:t>) administering studies (</w:t>
      </w:r>
      <w:r w:rsidRPr="008A341F">
        <w:rPr>
          <w:rFonts w:ascii="Arial Narrow" w:hAnsi="Arial Narrow"/>
          <w:i/>
          <w:lang w:val="en-GB"/>
        </w:rPr>
        <w:t>in original language</w:t>
      </w:r>
      <w:r>
        <w:rPr>
          <w:rFonts w:ascii="Arial Narrow" w:hAnsi="Arial Narrow"/>
          <w:lang w:val="en-GB"/>
        </w:rPr>
        <w:t xml:space="preserve">): </w:t>
      </w:r>
    </w:p>
    <w:p w:rsidR="00201A65" w:rsidRPr="00740791" w:rsidRDefault="00201A65" w:rsidP="00201A65">
      <w:pPr>
        <w:spacing w:line="360" w:lineRule="auto"/>
        <w:ind w:left="3" w:right="-432"/>
        <w:jc w:val="both"/>
        <w:rPr>
          <w:rFonts w:ascii="Tahoma" w:hAnsi="Tahoma" w:cs="Tahoma"/>
          <w:sz w:val="22"/>
          <w:lang w:val="en-GB"/>
        </w:rPr>
      </w:pPr>
      <w:proofErr w:type="gramStart"/>
      <w:r>
        <w:rPr>
          <w:rFonts w:ascii="Arial Narrow" w:hAnsi="Arial Narrow"/>
          <w:lang w:val="en-GB"/>
        </w:rPr>
        <w:lastRenderedPageBreak/>
        <w:t>2.5  Language</w:t>
      </w:r>
      <w:proofErr w:type="gramEnd"/>
      <w:r>
        <w:rPr>
          <w:rFonts w:ascii="Arial Narrow" w:hAnsi="Arial Narrow"/>
          <w:lang w:val="en-GB"/>
        </w:rPr>
        <w:t>(s) of instruction/examination</w:t>
      </w:r>
      <w:r w:rsidRPr="005768D3">
        <w:rPr>
          <w:rFonts w:ascii="Arial Narrow" w:hAnsi="Arial Narrow"/>
          <w:lang w:val="en-GB"/>
        </w:rPr>
        <w:t>: GREEK</w:t>
      </w:r>
      <w:r w:rsidRPr="00740791">
        <w:rPr>
          <w:rFonts w:ascii="Tahoma" w:hAnsi="Tahoma" w:cs="Tahoma"/>
          <w:sz w:val="22"/>
          <w:lang w:val="en-GB"/>
        </w:rPr>
        <w:tab/>
      </w:r>
      <w:r w:rsidRPr="00740791">
        <w:rPr>
          <w:rFonts w:ascii="Tahoma" w:hAnsi="Tahoma" w:cs="Tahoma"/>
          <w:sz w:val="22"/>
          <w:lang w:val="en-GB"/>
        </w:rPr>
        <w:tab/>
      </w:r>
    </w:p>
    <w:p w:rsidR="00201A65" w:rsidRDefault="00201A65" w:rsidP="00201A65">
      <w:pPr>
        <w:spacing w:line="360" w:lineRule="auto"/>
        <w:ind w:right="-432"/>
        <w:jc w:val="both"/>
        <w:rPr>
          <w:rFonts w:ascii="Arial Narrow" w:hAnsi="Arial Narrow"/>
          <w:b/>
          <w:smallCaps/>
          <w:lang w:val="en-GB"/>
        </w:rPr>
      </w:pPr>
    </w:p>
    <w:p w:rsidR="00201A65" w:rsidRDefault="00201A65" w:rsidP="00201A65">
      <w:pPr>
        <w:spacing w:line="360" w:lineRule="auto"/>
        <w:ind w:right="-432"/>
        <w:jc w:val="both"/>
        <w:rPr>
          <w:rFonts w:ascii="Arial Narrow" w:hAnsi="Arial Narrow"/>
          <w:b/>
          <w:smallCaps/>
          <w:lang w:val="en-GB"/>
        </w:rPr>
      </w:pPr>
      <w:r>
        <w:rPr>
          <w:rFonts w:ascii="Arial Narrow" w:hAnsi="Arial Narrow"/>
          <w:b/>
          <w:smallCaps/>
          <w:lang w:val="en-GB"/>
        </w:rPr>
        <w:t>3. Information on the level of the qualification</w:t>
      </w:r>
    </w:p>
    <w:p w:rsidR="00201A65" w:rsidRPr="005768D3" w:rsidRDefault="00201A65" w:rsidP="00201A65">
      <w:pPr>
        <w:spacing w:line="360" w:lineRule="auto"/>
        <w:ind w:right="-432"/>
        <w:jc w:val="both"/>
        <w:rPr>
          <w:rFonts w:ascii="Arial Narrow" w:hAnsi="Arial Narrow"/>
          <w:lang w:val="en-GB"/>
        </w:rPr>
      </w:pPr>
      <w:r w:rsidRPr="00573FC1">
        <w:rPr>
          <w:rFonts w:ascii="Arial Narrow" w:hAnsi="Arial Narrow"/>
          <w:bCs/>
          <w:smallCaps/>
          <w:lang w:val="en-US"/>
        </w:rPr>
        <w:t xml:space="preserve">3.1   </w:t>
      </w:r>
      <w:r>
        <w:rPr>
          <w:rFonts w:ascii="Arial Narrow" w:hAnsi="Arial Narrow"/>
          <w:lang w:val="en-GB"/>
        </w:rPr>
        <w:t>Level</w:t>
      </w:r>
      <w:r w:rsidRPr="00573FC1">
        <w:rPr>
          <w:rFonts w:ascii="Arial Narrow" w:hAnsi="Arial Narrow"/>
          <w:lang w:val="en-US"/>
        </w:rPr>
        <w:t xml:space="preserve"> </w:t>
      </w:r>
      <w:r>
        <w:rPr>
          <w:rFonts w:ascii="Arial Narrow" w:hAnsi="Arial Narrow"/>
          <w:lang w:val="en-GB"/>
        </w:rPr>
        <w:t>of</w:t>
      </w:r>
      <w:r w:rsidRPr="00573FC1">
        <w:rPr>
          <w:rFonts w:ascii="Arial Narrow" w:hAnsi="Arial Narrow"/>
          <w:lang w:val="en-US"/>
        </w:rPr>
        <w:t xml:space="preserve"> </w:t>
      </w:r>
      <w:r>
        <w:rPr>
          <w:rFonts w:ascii="Arial Narrow" w:hAnsi="Arial Narrow"/>
          <w:lang w:val="en-GB"/>
        </w:rPr>
        <w:t>qualification</w:t>
      </w:r>
      <w:r w:rsidRPr="00573FC1">
        <w:rPr>
          <w:rFonts w:ascii="Arial Narrow" w:hAnsi="Arial Narrow"/>
          <w:lang w:val="en-US"/>
        </w:rPr>
        <w:t xml:space="preserve">: </w:t>
      </w:r>
      <w:r w:rsidRPr="005768D3">
        <w:rPr>
          <w:rFonts w:ascii="Arial Narrow" w:hAnsi="Arial Narrow"/>
          <w:lang w:val="en-GB"/>
        </w:rPr>
        <w:t>MASTER</w:t>
      </w:r>
      <w:r>
        <w:rPr>
          <w:rFonts w:ascii="Arial Narrow" w:hAnsi="Arial Narrow"/>
          <w:lang w:val="en-GB"/>
        </w:rPr>
        <w:t>’S LEVEL (MA)</w:t>
      </w:r>
      <w:r w:rsidRPr="005768D3">
        <w:rPr>
          <w:rFonts w:ascii="Arial Narrow" w:hAnsi="Arial Narrow"/>
          <w:lang w:val="en-GB"/>
        </w:rPr>
        <w:t xml:space="preserve"> </w:t>
      </w:r>
    </w:p>
    <w:p w:rsidR="00201A65" w:rsidRDefault="00201A65" w:rsidP="00201A65">
      <w:pPr>
        <w:spacing w:line="360" w:lineRule="auto"/>
        <w:ind w:right="-432"/>
        <w:jc w:val="both"/>
        <w:rPr>
          <w:rFonts w:ascii="Arial Narrow" w:hAnsi="Arial Narrow"/>
          <w:lang w:val="en-US"/>
        </w:rPr>
      </w:pPr>
      <w:proofErr w:type="gramStart"/>
      <w:r>
        <w:rPr>
          <w:rFonts w:ascii="Arial Narrow" w:hAnsi="Arial Narrow"/>
          <w:lang w:val="en-GB"/>
        </w:rPr>
        <w:t>3.2  Official</w:t>
      </w:r>
      <w:proofErr w:type="gramEnd"/>
      <w:r>
        <w:rPr>
          <w:rFonts w:ascii="Arial Narrow" w:hAnsi="Arial Narrow"/>
          <w:lang w:val="en-GB"/>
        </w:rPr>
        <w:t xml:space="preserve"> length of programme: </w:t>
      </w:r>
      <w:r w:rsidRPr="009B6339">
        <w:rPr>
          <w:rFonts w:ascii="Arial Narrow" w:hAnsi="Arial Narrow"/>
          <w:lang w:val="en-GB"/>
        </w:rPr>
        <w:t xml:space="preserve">4 SEMESTERS, </w:t>
      </w:r>
      <w:r w:rsidRPr="009B6339">
        <w:rPr>
          <w:rFonts w:ascii="Arial Narrow" w:hAnsi="Arial Narrow"/>
          <w:lang w:val="en-US"/>
        </w:rPr>
        <w:t>120</w:t>
      </w:r>
      <w:r w:rsidRPr="009B6339">
        <w:rPr>
          <w:rFonts w:ascii="Arial Narrow" w:hAnsi="Arial Narrow"/>
          <w:lang w:val="en-GB"/>
        </w:rPr>
        <w:t xml:space="preserve"> </w:t>
      </w:r>
      <w:proofErr w:type="spellStart"/>
      <w:r w:rsidRPr="009B6339">
        <w:rPr>
          <w:rFonts w:ascii="Arial Narrow" w:hAnsi="Arial Narrow"/>
          <w:lang w:val="en-US"/>
        </w:rPr>
        <w:t>ECTS</w:t>
      </w:r>
      <w:proofErr w:type="spellEnd"/>
      <w:r w:rsidRPr="009B6339">
        <w:rPr>
          <w:rFonts w:ascii="Arial Narrow" w:hAnsi="Arial Narrow"/>
          <w:lang w:val="en-US"/>
        </w:rPr>
        <w:t xml:space="preserve"> CREDITS </w:t>
      </w:r>
    </w:p>
    <w:p w:rsidR="00201A65" w:rsidRPr="00573FC1" w:rsidRDefault="00201A65" w:rsidP="00201A65">
      <w:pPr>
        <w:spacing w:line="360" w:lineRule="auto"/>
        <w:ind w:right="-432"/>
        <w:jc w:val="both"/>
        <w:rPr>
          <w:rFonts w:ascii="Arial Narrow" w:hAnsi="Arial Narrow"/>
          <w:lang w:val="en-US"/>
        </w:rPr>
      </w:pPr>
      <w:r>
        <w:rPr>
          <w:rFonts w:ascii="Arial Narrow" w:hAnsi="Arial Narrow"/>
          <w:lang w:val="en-GB"/>
        </w:rPr>
        <w:t xml:space="preserve">3.3 Access requirement(s): </w:t>
      </w:r>
      <w:r w:rsidRPr="009B6339">
        <w:rPr>
          <w:rFonts w:ascii="Arial Narrow" w:hAnsi="Arial Narrow"/>
          <w:lang w:val="en-GB"/>
        </w:rPr>
        <w:t>FIRST CYCLE DEGREE (BACHELOR DEGREE)</w:t>
      </w:r>
      <w:r>
        <w:rPr>
          <w:rFonts w:ascii="Arial Narrow" w:hAnsi="Arial Narrow"/>
          <w:lang w:val="en-GB"/>
        </w:rPr>
        <w:t xml:space="preserve">, PROFICIENCY </w:t>
      </w:r>
      <w:proofErr w:type="spellStart"/>
      <w:r>
        <w:rPr>
          <w:rFonts w:ascii="Arial Narrow" w:hAnsi="Arial Narrow"/>
          <w:lang w:val="en-GB"/>
        </w:rPr>
        <w:t>IN</w:t>
      </w:r>
      <w:proofErr w:type="spellEnd"/>
      <w:r>
        <w:rPr>
          <w:rFonts w:ascii="Arial Narrow" w:hAnsi="Arial Narrow"/>
          <w:lang w:val="en-GB"/>
        </w:rPr>
        <w:t xml:space="preserve"> GREEK AND ENGLISH, PORTFOLIO EVALUATION AND INTERVIEW</w:t>
      </w:r>
    </w:p>
    <w:p w:rsidR="00201A65" w:rsidRDefault="00201A65" w:rsidP="00201A65">
      <w:pPr>
        <w:spacing w:line="360" w:lineRule="auto"/>
        <w:ind w:right="-432"/>
        <w:jc w:val="both"/>
        <w:rPr>
          <w:rFonts w:ascii="Tahoma" w:hAnsi="Tahoma" w:cs="Tahoma"/>
          <w:bCs/>
          <w:lang w:val="en-US"/>
        </w:rPr>
      </w:pPr>
    </w:p>
    <w:p w:rsidR="00201A65" w:rsidRDefault="00201A65" w:rsidP="00201A65">
      <w:pPr>
        <w:spacing w:line="360" w:lineRule="auto"/>
        <w:ind w:right="-432"/>
        <w:jc w:val="both"/>
        <w:rPr>
          <w:rFonts w:ascii="Arial Narrow" w:hAnsi="Arial Narrow"/>
          <w:b/>
          <w:smallCaps/>
          <w:lang w:val="en-GB"/>
        </w:rPr>
      </w:pPr>
      <w:r>
        <w:rPr>
          <w:rFonts w:ascii="Arial Narrow" w:hAnsi="Arial Narrow"/>
          <w:b/>
          <w:smallCaps/>
          <w:lang w:val="en-GB"/>
        </w:rPr>
        <w:t>4. Information on the contents and results gained</w:t>
      </w:r>
    </w:p>
    <w:p w:rsidR="00201A65" w:rsidRPr="007648E3" w:rsidRDefault="00201A65" w:rsidP="00201A65">
      <w:pPr>
        <w:spacing w:line="360" w:lineRule="auto"/>
        <w:ind w:right="-432"/>
        <w:jc w:val="both"/>
        <w:rPr>
          <w:rFonts w:ascii="Arial Narrow" w:hAnsi="Arial Narrow"/>
          <w:lang w:val="en-GB"/>
        </w:rPr>
      </w:pPr>
      <w:proofErr w:type="gramStart"/>
      <w:r w:rsidRPr="00263451">
        <w:rPr>
          <w:rFonts w:ascii="Arial Narrow" w:hAnsi="Arial Narrow"/>
          <w:bCs/>
          <w:smallCaps/>
          <w:lang w:val="en-GB"/>
        </w:rPr>
        <w:t>4.1</w:t>
      </w:r>
      <w:r>
        <w:rPr>
          <w:rFonts w:ascii="Arial Narrow" w:hAnsi="Arial Narrow"/>
          <w:b/>
          <w:smallCaps/>
          <w:lang w:val="en-GB"/>
        </w:rPr>
        <w:t xml:space="preserve">  </w:t>
      </w:r>
      <w:r>
        <w:rPr>
          <w:rFonts w:ascii="Arial Narrow" w:hAnsi="Arial Narrow"/>
          <w:lang w:val="en-GB"/>
        </w:rPr>
        <w:t>Mode</w:t>
      </w:r>
      <w:proofErr w:type="gramEnd"/>
      <w:r>
        <w:rPr>
          <w:rFonts w:ascii="Arial Narrow" w:hAnsi="Arial Narrow"/>
          <w:lang w:val="en-GB"/>
        </w:rPr>
        <w:t xml:space="preserve"> of study: </w:t>
      </w:r>
      <w:r w:rsidRPr="00427403">
        <w:rPr>
          <w:rFonts w:ascii="Arial Narrow" w:hAnsi="Arial Narrow"/>
          <w:lang w:val="en-GB"/>
        </w:rPr>
        <w:t>FULL-TIME</w:t>
      </w:r>
      <w:r>
        <w:rPr>
          <w:rFonts w:ascii="Arial Narrow" w:hAnsi="Arial Narrow"/>
          <w:lang w:val="en-GB"/>
        </w:rPr>
        <w:t>, COMPULSORY ATTENDANCE</w:t>
      </w:r>
      <w:r w:rsidRPr="00427403">
        <w:rPr>
          <w:rFonts w:ascii="Arial Narrow" w:hAnsi="Arial Narrow"/>
          <w:lang w:val="en-GB"/>
        </w:rPr>
        <w:t xml:space="preserve"> </w:t>
      </w:r>
    </w:p>
    <w:p w:rsidR="00201A65" w:rsidRPr="00D94C85" w:rsidRDefault="00201A65" w:rsidP="00201A65">
      <w:pPr>
        <w:spacing w:line="360" w:lineRule="auto"/>
        <w:ind w:right="-432"/>
        <w:jc w:val="both"/>
        <w:rPr>
          <w:rFonts w:ascii="Arial Narrow" w:hAnsi="Arial Narrow"/>
          <w:lang w:val="en-GB"/>
        </w:rPr>
      </w:pPr>
      <w:r>
        <w:rPr>
          <w:rFonts w:ascii="Arial Narrow" w:hAnsi="Arial Narrow"/>
          <w:lang w:val="en-GB"/>
        </w:rPr>
        <w:t>4.2 Programme requirements:</w:t>
      </w:r>
      <w:r w:rsidRPr="007648E3">
        <w:rPr>
          <w:rFonts w:ascii="Arial Narrow" w:hAnsi="Arial Narrow"/>
          <w:lang w:val="en-GB"/>
        </w:rPr>
        <w:t xml:space="preserve"> </w:t>
      </w:r>
      <w:r w:rsidRPr="00D94C85">
        <w:rPr>
          <w:rFonts w:ascii="Arial Narrow" w:hAnsi="Arial Narrow"/>
          <w:lang w:val="en-GB"/>
        </w:rPr>
        <w:t xml:space="preserve">ATTENDANCE OF </w:t>
      </w:r>
      <w:r>
        <w:rPr>
          <w:rFonts w:ascii="Arial Narrow" w:hAnsi="Arial Narrow"/>
          <w:lang w:val="en-GB"/>
        </w:rPr>
        <w:t>FOUR</w:t>
      </w:r>
      <w:r w:rsidRPr="00D94C85">
        <w:rPr>
          <w:rFonts w:ascii="Arial Narrow" w:hAnsi="Arial Narrow"/>
          <w:lang w:val="en-GB"/>
        </w:rPr>
        <w:t xml:space="preserve"> SEMESTERS AND SUCCESSFUL EXAMINATION </w:t>
      </w:r>
      <w:proofErr w:type="spellStart"/>
      <w:r w:rsidRPr="00D94C85">
        <w:rPr>
          <w:rFonts w:ascii="Arial Narrow" w:hAnsi="Arial Narrow"/>
          <w:lang w:val="en-GB"/>
        </w:rPr>
        <w:t>IN</w:t>
      </w:r>
      <w:proofErr w:type="spellEnd"/>
      <w:r w:rsidRPr="00D94C85">
        <w:rPr>
          <w:rFonts w:ascii="Arial Narrow" w:hAnsi="Arial Narrow"/>
          <w:lang w:val="en-GB"/>
        </w:rPr>
        <w:t xml:space="preserve"> </w:t>
      </w:r>
      <w:r>
        <w:rPr>
          <w:rFonts w:ascii="Arial Narrow" w:hAnsi="Arial Narrow"/>
          <w:lang w:val="en-GB"/>
        </w:rPr>
        <w:t>8</w:t>
      </w:r>
      <w:r w:rsidRPr="00D94C85">
        <w:rPr>
          <w:rFonts w:ascii="Arial Narrow" w:hAnsi="Arial Narrow"/>
          <w:lang w:val="en-GB"/>
        </w:rPr>
        <w:t xml:space="preserve"> COURSES (</w:t>
      </w:r>
      <w:r>
        <w:rPr>
          <w:rFonts w:ascii="Arial Narrow" w:hAnsi="Arial Narrow"/>
          <w:lang w:val="en-GB"/>
        </w:rPr>
        <w:t>3</w:t>
      </w:r>
      <w:r w:rsidRPr="00D94C85">
        <w:rPr>
          <w:rFonts w:ascii="Arial Narrow" w:hAnsi="Arial Narrow"/>
          <w:lang w:val="en-GB"/>
        </w:rPr>
        <w:t xml:space="preserve"> COMPULSORY AND </w:t>
      </w:r>
      <w:r>
        <w:rPr>
          <w:rFonts w:ascii="Arial Narrow" w:hAnsi="Arial Narrow"/>
          <w:lang w:val="en-GB"/>
        </w:rPr>
        <w:t>5</w:t>
      </w:r>
      <w:r w:rsidRPr="00D94C85">
        <w:rPr>
          <w:rFonts w:ascii="Arial Narrow" w:hAnsi="Arial Narrow"/>
          <w:lang w:val="en-GB"/>
        </w:rPr>
        <w:t xml:space="preserve"> ELECTIVE)</w:t>
      </w:r>
      <w:r>
        <w:rPr>
          <w:rFonts w:ascii="Arial Narrow" w:hAnsi="Arial Narrow"/>
          <w:lang w:val="en-GB"/>
        </w:rPr>
        <w:t xml:space="preserve"> AND DISSERTATION</w:t>
      </w:r>
      <w:r w:rsidRPr="00D94C85">
        <w:rPr>
          <w:rFonts w:ascii="Arial Narrow" w:hAnsi="Arial Narrow"/>
          <w:lang w:val="en-GB"/>
        </w:rPr>
        <w:t xml:space="preserve">. </w:t>
      </w:r>
    </w:p>
    <w:p w:rsidR="00201A65" w:rsidRPr="009B6339" w:rsidRDefault="00201A65" w:rsidP="00201A65">
      <w:pPr>
        <w:spacing w:line="360" w:lineRule="auto"/>
        <w:ind w:right="-432"/>
        <w:jc w:val="both"/>
        <w:rPr>
          <w:lang w:val="en-US"/>
        </w:rPr>
      </w:pPr>
      <w:r w:rsidRPr="00D94C85">
        <w:rPr>
          <w:rFonts w:ascii="Arial Narrow" w:hAnsi="Arial Narrow"/>
          <w:lang w:val="en-GB"/>
        </w:rPr>
        <w:t xml:space="preserve">MINIMUM REQUIREMENT FOR GRADUATION: 120 </w:t>
      </w:r>
      <w:proofErr w:type="spellStart"/>
      <w:r w:rsidRPr="00D94C85">
        <w:rPr>
          <w:rFonts w:ascii="Arial Narrow" w:hAnsi="Arial Narrow"/>
          <w:lang w:val="en-GB"/>
        </w:rPr>
        <w:t>ECTS</w:t>
      </w:r>
      <w:proofErr w:type="spellEnd"/>
      <w:r w:rsidRPr="00D94C85">
        <w:rPr>
          <w:rFonts w:ascii="Arial Narrow" w:hAnsi="Arial Narrow"/>
          <w:lang w:val="en-GB"/>
        </w:rPr>
        <w:t xml:space="preserve"> CREDITS</w:t>
      </w:r>
      <w:r w:rsidRPr="009B6339">
        <w:rPr>
          <w:lang w:val="en-US"/>
        </w:rPr>
        <w:t xml:space="preserve">. </w:t>
      </w:r>
    </w:p>
    <w:p w:rsidR="00201A65" w:rsidRPr="007648E3" w:rsidRDefault="00201A65" w:rsidP="00201A65">
      <w:pPr>
        <w:spacing w:line="360" w:lineRule="auto"/>
        <w:ind w:right="-432"/>
        <w:jc w:val="both"/>
        <w:rPr>
          <w:rFonts w:ascii="Arial Narrow" w:hAnsi="Arial Narrow"/>
          <w:lang w:val="en-US"/>
        </w:rPr>
      </w:pPr>
    </w:p>
    <w:p w:rsidR="00201A65" w:rsidRDefault="00201A65" w:rsidP="00201A65">
      <w:pPr>
        <w:spacing w:line="360" w:lineRule="auto"/>
        <w:ind w:right="-432"/>
        <w:jc w:val="both"/>
        <w:rPr>
          <w:rFonts w:ascii="Arial Narrow" w:hAnsi="Arial Narrow"/>
          <w:lang w:val="en-GB"/>
        </w:rPr>
      </w:pPr>
      <w:r>
        <w:rPr>
          <w:rFonts w:ascii="Arial Narrow" w:hAnsi="Arial Narrow"/>
          <w:lang w:val="en-GB"/>
        </w:rPr>
        <w:t>4.3 Programme details: (e.g. modules or units studied), and the individual grades/marks/credits obtained: (</w:t>
      </w:r>
      <w:r w:rsidRPr="00B9542F">
        <w:rPr>
          <w:rFonts w:ascii="Arial Narrow" w:hAnsi="Arial Narrow"/>
          <w:i/>
          <w:lang w:val="en-GB"/>
        </w:rPr>
        <w:t>if this information is available on an official transcript this should be used here</w:t>
      </w:r>
      <w:r>
        <w:rPr>
          <w:rFonts w:ascii="Arial Narrow" w:hAnsi="Arial Narrow"/>
          <w:lang w:val="en-GB"/>
        </w:rPr>
        <w:t>)</w:t>
      </w:r>
    </w:p>
    <w:tbl>
      <w:tblPr>
        <w:tblW w:w="8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20"/>
        <w:gridCol w:w="1220"/>
        <w:gridCol w:w="1337"/>
        <w:gridCol w:w="1080"/>
        <w:gridCol w:w="1548"/>
      </w:tblGrid>
      <w:tr w:rsidR="00201A65" w:rsidRPr="00DF3E83" w:rsidTr="00405ADE">
        <w:trPr>
          <w:trHeight w:val="60"/>
        </w:trPr>
        <w:tc>
          <w:tcPr>
            <w:tcW w:w="1080" w:type="dxa"/>
          </w:tcPr>
          <w:p w:rsidR="00201A65" w:rsidRPr="00DF3E83" w:rsidRDefault="00201A65" w:rsidP="00405ADE">
            <w:pPr>
              <w:ind w:left="-108"/>
              <w:jc w:val="center"/>
              <w:rPr>
                <w:rFonts w:ascii="Arial Narrow" w:hAnsi="Arial Narrow"/>
              </w:rPr>
            </w:pPr>
            <w:r w:rsidRPr="00DF3E83">
              <w:rPr>
                <w:rFonts w:ascii="Arial Narrow" w:hAnsi="Arial Narrow"/>
                <w:lang w:val="en-US"/>
              </w:rPr>
              <w:t>CODE</w:t>
            </w:r>
          </w:p>
        </w:tc>
        <w:tc>
          <w:tcPr>
            <w:tcW w:w="2520" w:type="dxa"/>
          </w:tcPr>
          <w:p w:rsidR="00201A65" w:rsidRPr="00DF3E83" w:rsidRDefault="00201A65" w:rsidP="00405ADE">
            <w:pPr>
              <w:ind w:left="-108"/>
              <w:jc w:val="center"/>
              <w:rPr>
                <w:rFonts w:ascii="Arial Narrow" w:hAnsi="Arial Narrow"/>
              </w:rPr>
            </w:pPr>
            <w:r w:rsidRPr="00DF3E83">
              <w:rPr>
                <w:rFonts w:ascii="Arial Narrow" w:hAnsi="Arial Narrow"/>
                <w:lang w:val="en-US"/>
              </w:rPr>
              <w:t>COURSE TITLE</w:t>
            </w:r>
          </w:p>
        </w:tc>
        <w:tc>
          <w:tcPr>
            <w:tcW w:w="1220" w:type="dxa"/>
          </w:tcPr>
          <w:p w:rsidR="00201A65" w:rsidRPr="00DF3E83" w:rsidRDefault="00201A65" w:rsidP="00405ADE">
            <w:pPr>
              <w:ind w:left="-108"/>
              <w:jc w:val="center"/>
              <w:rPr>
                <w:rFonts w:ascii="Arial Narrow" w:hAnsi="Arial Narrow"/>
              </w:rPr>
            </w:pPr>
            <w:r w:rsidRPr="00DF3E83">
              <w:rPr>
                <w:rFonts w:ascii="Arial Narrow" w:hAnsi="Arial Narrow"/>
                <w:lang w:val="en-US"/>
              </w:rPr>
              <w:t>SEMESTER</w:t>
            </w:r>
          </w:p>
        </w:tc>
        <w:tc>
          <w:tcPr>
            <w:tcW w:w="1337" w:type="dxa"/>
          </w:tcPr>
          <w:p w:rsidR="00201A65" w:rsidRPr="00DF3E83" w:rsidRDefault="00201A65" w:rsidP="00405ADE">
            <w:pPr>
              <w:ind w:left="-108"/>
              <w:jc w:val="center"/>
              <w:rPr>
                <w:rFonts w:ascii="Arial Narrow" w:hAnsi="Arial Narrow"/>
                <w:lang w:val="en-US"/>
              </w:rPr>
            </w:pPr>
            <w:proofErr w:type="spellStart"/>
            <w:r w:rsidRPr="00DF3E83">
              <w:rPr>
                <w:rFonts w:ascii="Arial Narrow" w:hAnsi="Arial Narrow"/>
              </w:rPr>
              <w:t>ECTS</w:t>
            </w:r>
            <w:proofErr w:type="spellEnd"/>
            <w:r w:rsidRPr="00DF3E83">
              <w:rPr>
                <w:rFonts w:ascii="Arial Narrow" w:hAnsi="Arial Narrow"/>
              </w:rPr>
              <w:t xml:space="preserve"> </w:t>
            </w:r>
            <w:r w:rsidRPr="00DF3E83">
              <w:rPr>
                <w:rFonts w:ascii="Arial Narrow" w:hAnsi="Arial Narrow"/>
                <w:lang w:val="en-US"/>
              </w:rPr>
              <w:t>CREDITS</w:t>
            </w:r>
          </w:p>
        </w:tc>
        <w:tc>
          <w:tcPr>
            <w:tcW w:w="1080" w:type="dxa"/>
          </w:tcPr>
          <w:p w:rsidR="00201A65" w:rsidRPr="00DF3E83" w:rsidRDefault="00201A65" w:rsidP="00405ADE">
            <w:pPr>
              <w:ind w:left="-108"/>
              <w:jc w:val="center"/>
              <w:rPr>
                <w:rFonts w:ascii="Arial Narrow" w:hAnsi="Arial Narrow"/>
              </w:rPr>
            </w:pPr>
            <w:r w:rsidRPr="00DF3E83">
              <w:rPr>
                <w:rFonts w:ascii="Arial Narrow" w:hAnsi="Arial Narrow"/>
                <w:lang w:val="en-US"/>
              </w:rPr>
              <w:t>GRADE</w:t>
            </w:r>
          </w:p>
        </w:tc>
        <w:tc>
          <w:tcPr>
            <w:tcW w:w="1548" w:type="dxa"/>
          </w:tcPr>
          <w:p w:rsidR="00201A65" w:rsidRPr="00DF3E83" w:rsidRDefault="00201A65" w:rsidP="00405ADE">
            <w:pPr>
              <w:ind w:left="-108"/>
              <w:jc w:val="center"/>
              <w:rPr>
                <w:rFonts w:ascii="Arial Narrow" w:hAnsi="Arial Narrow"/>
              </w:rPr>
            </w:pPr>
            <w:r w:rsidRPr="00DF3E83">
              <w:rPr>
                <w:rFonts w:ascii="Arial Narrow" w:hAnsi="Arial Narrow"/>
                <w:lang w:val="en-US"/>
              </w:rPr>
              <w:t>EXAMINATION PERIOD</w:t>
            </w: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DF3E83" w:rsidRDefault="00201A65" w:rsidP="00405ADE">
            <w:pPr>
              <w:ind w:left="-108"/>
              <w:rPr>
                <w:rFonts w:ascii="Arial Narrow" w:hAnsi="Arial Narrow"/>
                <w:lang w:val="en-GB"/>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ind w:left="-108"/>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DF3E83" w:rsidRDefault="00201A65" w:rsidP="00405ADE">
            <w:pPr>
              <w:ind w:left="-108"/>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ind w:left="-108"/>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9B25F1" w:rsidRDefault="00201A65" w:rsidP="00405ADE">
            <w:pPr>
              <w:ind w:left="-108"/>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ind w:left="-115"/>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B665DF" w:rsidRDefault="00201A65" w:rsidP="00405ADE">
            <w:pPr>
              <w:ind w:left="-108"/>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ind w:left="-115"/>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B665DF" w:rsidRDefault="00201A65" w:rsidP="00405ADE">
            <w:pPr>
              <w:ind w:left="-108"/>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B665DF" w:rsidRDefault="00201A65" w:rsidP="00405ADE">
            <w:pPr>
              <w:ind w:left="-108"/>
              <w:rPr>
                <w:rFonts w:ascii="Arial Narrow" w:hAnsi="Arial Narrow"/>
                <w:sz w:val="18"/>
                <w:szCs w:val="18"/>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jc w:val="both"/>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B665DF" w:rsidRDefault="00201A65" w:rsidP="00405ADE">
            <w:pPr>
              <w:ind w:left="-108"/>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5A445D" w:rsidRDefault="00201A65" w:rsidP="00405ADE">
            <w:pPr>
              <w:ind w:left="-108"/>
              <w:rPr>
                <w:rFonts w:ascii="Arial Narrow" w:hAnsi="Arial Narrow"/>
                <w:sz w:val="18"/>
                <w:szCs w:val="18"/>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lang w:val="en-US"/>
              </w:rPr>
            </w:pPr>
          </w:p>
        </w:tc>
        <w:tc>
          <w:tcPr>
            <w:tcW w:w="2520" w:type="dxa"/>
          </w:tcPr>
          <w:p w:rsidR="00201A65" w:rsidRPr="00B665DF" w:rsidRDefault="00201A65" w:rsidP="00405ADE">
            <w:pPr>
              <w:spacing w:line="276" w:lineRule="auto"/>
              <w:ind w:left="-53"/>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rPr>
                <w:rFonts w:ascii="Arial Narrow" w:hAnsi="Arial Narrow"/>
              </w:rPr>
            </w:pPr>
          </w:p>
        </w:tc>
      </w:tr>
      <w:tr w:rsidR="00201A65" w:rsidRPr="00DF3E83" w:rsidTr="00405ADE">
        <w:tc>
          <w:tcPr>
            <w:tcW w:w="1080" w:type="dxa"/>
          </w:tcPr>
          <w:p w:rsidR="00201A65" w:rsidRPr="00DF3E83" w:rsidRDefault="00201A65" w:rsidP="00405ADE">
            <w:pPr>
              <w:ind w:left="-108"/>
              <w:jc w:val="center"/>
              <w:rPr>
                <w:rFonts w:ascii="Arial Narrow" w:hAnsi="Arial Narrow"/>
                <w:highlight w:val="yellow"/>
                <w:lang w:val="en-US"/>
              </w:rPr>
            </w:pPr>
          </w:p>
        </w:tc>
        <w:tc>
          <w:tcPr>
            <w:tcW w:w="2520" w:type="dxa"/>
          </w:tcPr>
          <w:p w:rsidR="00201A65" w:rsidRPr="00B665DF" w:rsidRDefault="00201A65" w:rsidP="00405ADE">
            <w:pPr>
              <w:spacing w:line="276" w:lineRule="auto"/>
              <w:ind w:left="-53"/>
              <w:rPr>
                <w:rFonts w:ascii="Arial Narrow" w:hAnsi="Arial Narrow"/>
                <w:lang w:val="en-US"/>
              </w:rPr>
            </w:pPr>
          </w:p>
        </w:tc>
        <w:tc>
          <w:tcPr>
            <w:tcW w:w="1220" w:type="dxa"/>
            <w:vAlign w:val="center"/>
          </w:tcPr>
          <w:p w:rsidR="00201A65" w:rsidRPr="004926DA" w:rsidRDefault="00201A65" w:rsidP="00405ADE">
            <w:pPr>
              <w:jc w:val="center"/>
              <w:rPr>
                <w:rFonts w:ascii="Arial Narrow" w:hAnsi="Arial Narrow"/>
              </w:rPr>
            </w:pPr>
          </w:p>
        </w:tc>
        <w:tc>
          <w:tcPr>
            <w:tcW w:w="1337" w:type="dxa"/>
            <w:vAlign w:val="center"/>
          </w:tcPr>
          <w:p w:rsidR="00201A65" w:rsidRPr="004926DA" w:rsidRDefault="00201A65" w:rsidP="00405ADE">
            <w:pPr>
              <w:ind w:left="-108"/>
              <w:jc w:val="center"/>
              <w:rPr>
                <w:rFonts w:ascii="Arial Narrow" w:hAnsi="Arial Narrow"/>
                <w:lang w:val="en-US"/>
              </w:rPr>
            </w:pPr>
          </w:p>
        </w:tc>
        <w:tc>
          <w:tcPr>
            <w:tcW w:w="1080" w:type="dxa"/>
            <w:vAlign w:val="center"/>
          </w:tcPr>
          <w:p w:rsidR="00201A65" w:rsidRPr="004926DA" w:rsidRDefault="00201A65" w:rsidP="00405ADE">
            <w:pPr>
              <w:ind w:left="-108"/>
              <w:jc w:val="center"/>
              <w:rPr>
                <w:rFonts w:ascii="Arial Narrow" w:hAnsi="Arial Narrow"/>
                <w:lang w:val="en-US"/>
              </w:rPr>
            </w:pPr>
          </w:p>
        </w:tc>
        <w:tc>
          <w:tcPr>
            <w:tcW w:w="1548" w:type="dxa"/>
          </w:tcPr>
          <w:p w:rsidR="00201A65" w:rsidRPr="004926DA" w:rsidRDefault="00201A65" w:rsidP="00405ADE">
            <w:pPr>
              <w:rPr>
                <w:rFonts w:ascii="Arial Narrow" w:hAnsi="Arial Narrow"/>
                <w:lang w:val="en-US"/>
              </w:rPr>
            </w:pPr>
          </w:p>
        </w:tc>
      </w:tr>
      <w:tr w:rsidR="00201A65" w:rsidRPr="00DF3E83" w:rsidTr="00405ADE">
        <w:tc>
          <w:tcPr>
            <w:tcW w:w="1080" w:type="dxa"/>
          </w:tcPr>
          <w:p w:rsidR="00201A65" w:rsidRPr="00DF3E83" w:rsidRDefault="00201A65" w:rsidP="00405ADE">
            <w:pPr>
              <w:ind w:left="-108"/>
              <w:rPr>
                <w:rFonts w:ascii="Arial Narrow" w:hAnsi="Arial Narrow"/>
                <w:lang w:val="en-GB"/>
              </w:rPr>
            </w:pPr>
            <w:r w:rsidRPr="00DF3E83">
              <w:rPr>
                <w:rFonts w:ascii="Arial Narrow" w:hAnsi="Arial Narrow"/>
                <w:lang w:val="en-GB"/>
              </w:rPr>
              <w:t xml:space="preserve">          </w:t>
            </w:r>
          </w:p>
        </w:tc>
        <w:tc>
          <w:tcPr>
            <w:tcW w:w="2520" w:type="dxa"/>
          </w:tcPr>
          <w:p w:rsidR="00201A65" w:rsidRPr="00DF3E83" w:rsidRDefault="00201A65" w:rsidP="00405ADE">
            <w:pPr>
              <w:ind w:left="-108"/>
              <w:rPr>
                <w:rFonts w:ascii="Arial Narrow" w:hAnsi="Arial Narrow"/>
                <w:lang w:val="en-GB"/>
              </w:rPr>
            </w:pPr>
          </w:p>
        </w:tc>
        <w:tc>
          <w:tcPr>
            <w:tcW w:w="1220" w:type="dxa"/>
          </w:tcPr>
          <w:p w:rsidR="00201A65" w:rsidRPr="00DF3E83" w:rsidRDefault="00201A65" w:rsidP="00405ADE">
            <w:pPr>
              <w:ind w:left="-108"/>
              <w:rPr>
                <w:rFonts w:ascii="Arial Narrow" w:hAnsi="Arial Narrow"/>
                <w:lang w:val="en-GB"/>
              </w:rPr>
            </w:pPr>
          </w:p>
        </w:tc>
        <w:tc>
          <w:tcPr>
            <w:tcW w:w="1337" w:type="dxa"/>
          </w:tcPr>
          <w:p w:rsidR="00201A65" w:rsidRPr="00DF3E83" w:rsidRDefault="00201A65" w:rsidP="00405ADE">
            <w:pPr>
              <w:ind w:left="-108"/>
              <w:jc w:val="center"/>
              <w:rPr>
                <w:rFonts w:ascii="Arial Narrow" w:hAnsi="Arial Narrow"/>
                <w:b/>
                <w:sz w:val="18"/>
                <w:szCs w:val="18"/>
                <w:lang w:val="en-GB"/>
              </w:rPr>
            </w:pPr>
            <w:r w:rsidRPr="00DF3E83">
              <w:rPr>
                <w:rFonts w:ascii="Arial Narrow" w:hAnsi="Arial Narrow"/>
                <w:b/>
                <w:lang w:val="en-US"/>
              </w:rPr>
              <w:t>TOTAL</w:t>
            </w:r>
            <w:r w:rsidRPr="00DF3E83">
              <w:rPr>
                <w:rFonts w:ascii="Arial Narrow" w:hAnsi="Arial Narrow"/>
                <w:b/>
                <w:sz w:val="18"/>
                <w:szCs w:val="18"/>
                <w:lang w:val="en-GB"/>
              </w:rPr>
              <w:t xml:space="preserve"> 120</w:t>
            </w:r>
          </w:p>
        </w:tc>
        <w:tc>
          <w:tcPr>
            <w:tcW w:w="1080" w:type="dxa"/>
          </w:tcPr>
          <w:p w:rsidR="00201A65" w:rsidRPr="00DF3E83" w:rsidRDefault="00201A65" w:rsidP="00405ADE">
            <w:pPr>
              <w:ind w:left="-108"/>
              <w:rPr>
                <w:rFonts w:ascii="Arial Narrow" w:hAnsi="Arial Narrow"/>
                <w:lang w:val="en-GB"/>
              </w:rPr>
            </w:pPr>
          </w:p>
        </w:tc>
        <w:tc>
          <w:tcPr>
            <w:tcW w:w="1548" w:type="dxa"/>
          </w:tcPr>
          <w:p w:rsidR="00201A65" w:rsidRPr="00DF3E83" w:rsidRDefault="00201A65" w:rsidP="00405ADE">
            <w:pPr>
              <w:ind w:left="-108"/>
              <w:rPr>
                <w:rFonts w:ascii="Arial Narrow" w:hAnsi="Arial Narrow"/>
                <w:lang w:val="en-GB"/>
              </w:rPr>
            </w:pPr>
          </w:p>
        </w:tc>
      </w:tr>
    </w:tbl>
    <w:p w:rsidR="00201A65" w:rsidRPr="005245DB" w:rsidRDefault="00201A65" w:rsidP="00201A65">
      <w:pPr>
        <w:spacing w:line="360" w:lineRule="auto"/>
        <w:ind w:left="284" w:right="-432" w:hanging="426"/>
        <w:jc w:val="both"/>
        <w:rPr>
          <w:rFonts w:ascii="Arial Narrow" w:hAnsi="Arial Narrow"/>
          <w:lang w:val="en-GB"/>
        </w:rPr>
      </w:pPr>
    </w:p>
    <w:p w:rsidR="00201A65" w:rsidRDefault="00201A65" w:rsidP="00201A65">
      <w:pPr>
        <w:spacing w:line="276" w:lineRule="auto"/>
        <w:ind w:right="-432"/>
        <w:rPr>
          <w:rFonts w:ascii="Arial Narrow" w:hAnsi="Arial Narrow"/>
          <w:lang w:val="en-US"/>
        </w:rPr>
      </w:pPr>
      <w:r>
        <w:rPr>
          <w:rFonts w:ascii="Arial Narrow" w:hAnsi="Arial Narrow"/>
          <w:lang w:val="en-US"/>
        </w:rPr>
        <w:t>C=Compulsory</w:t>
      </w:r>
    </w:p>
    <w:p w:rsidR="00201A65" w:rsidRDefault="00201A65" w:rsidP="00201A65">
      <w:pPr>
        <w:spacing w:line="276" w:lineRule="auto"/>
        <w:ind w:right="-432"/>
        <w:rPr>
          <w:rFonts w:ascii="Arial Narrow" w:hAnsi="Arial Narrow"/>
          <w:lang w:val="en-US"/>
        </w:rPr>
      </w:pPr>
      <w:r>
        <w:rPr>
          <w:rFonts w:ascii="Arial Narrow" w:hAnsi="Arial Narrow"/>
          <w:lang w:val="en-US"/>
        </w:rPr>
        <w:t>E=Elective</w:t>
      </w:r>
    </w:p>
    <w:p w:rsidR="00201A65" w:rsidRDefault="00201A65" w:rsidP="00201A65">
      <w:pPr>
        <w:spacing w:line="276" w:lineRule="auto"/>
        <w:ind w:right="-432"/>
        <w:rPr>
          <w:rFonts w:ascii="Arial Narrow" w:hAnsi="Arial Narrow"/>
          <w:lang w:val="en-US"/>
        </w:rPr>
      </w:pPr>
      <w:r>
        <w:rPr>
          <w:rFonts w:ascii="Arial Narrow" w:hAnsi="Arial Narrow"/>
          <w:lang w:val="en-US"/>
        </w:rPr>
        <w:t>CPR=Compulsory Practicum</w:t>
      </w:r>
    </w:p>
    <w:p w:rsidR="00201A65" w:rsidRDefault="00201A65" w:rsidP="00201A65">
      <w:pPr>
        <w:spacing w:line="276" w:lineRule="auto"/>
        <w:ind w:right="-432"/>
        <w:rPr>
          <w:rFonts w:ascii="Arial Narrow" w:hAnsi="Arial Narrow"/>
          <w:lang w:val="en-US"/>
        </w:rPr>
      </w:pPr>
      <w:proofErr w:type="spellStart"/>
      <w:r>
        <w:rPr>
          <w:rFonts w:ascii="Arial Narrow" w:hAnsi="Arial Narrow"/>
          <w:lang w:val="en-US"/>
        </w:rPr>
        <w:t>CMth</w:t>
      </w:r>
      <w:proofErr w:type="spellEnd"/>
      <w:r>
        <w:rPr>
          <w:rFonts w:ascii="Arial Narrow" w:hAnsi="Arial Narrow"/>
          <w:lang w:val="en-US"/>
        </w:rPr>
        <w:t xml:space="preserve">=Compulsory </w:t>
      </w:r>
      <w:proofErr w:type="spellStart"/>
      <w:r>
        <w:rPr>
          <w:rFonts w:ascii="Arial Narrow" w:hAnsi="Arial Narrow"/>
          <w:lang w:val="en-US"/>
        </w:rPr>
        <w:t>MasterThesis</w:t>
      </w:r>
      <w:proofErr w:type="spellEnd"/>
    </w:p>
    <w:p w:rsidR="00201A65" w:rsidRDefault="00201A65" w:rsidP="00201A65">
      <w:pPr>
        <w:spacing w:line="276" w:lineRule="auto"/>
        <w:ind w:right="-432"/>
        <w:rPr>
          <w:rFonts w:ascii="Arial Narrow" w:hAnsi="Arial Narrow"/>
          <w:lang w:val="en-US"/>
        </w:rPr>
      </w:pPr>
    </w:p>
    <w:p w:rsidR="00201A65" w:rsidRDefault="00201A65" w:rsidP="00201A65">
      <w:pPr>
        <w:rPr>
          <w:rFonts w:ascii="Tahoma" w:hAnsi="Tahoma" w:cs="Tahoma"/>
          <w:b/>
          <w:lang w:val="en-GB"/>
        </w:rPr>
      </w:pPr>
      <w:r>
        <w:rPr>
          <w:rFonts w:ascii="Arial Narrow" w:hAnsi="Arial Narrow"/>
          <w:lang w:val="en-GB"/>
        </w:rPr>
        <w:t xml:space="preserve">4.4 </w:t>
      </w:r>
      <w:r>
        <w:rPr>
          <w:rFonts w:ascii="Arial Narrow" w:hAnsi="Arial Narrow"/>
          <w:spacing w:val="-6"/>
          <w:lang w:val="en-GB"/>
        </w:rPr>
        <w:t>Grading scheme and, if available, grade distribution guidance</w:t>
      </w:r>
      <w:r w:rsidRPr="00CB3DDF">
        <w:rPr>
          <w:rFonts w:ascii="Arial Narrow" w:hAnsi="Arial Narrow"/>
          <w:spacing w:val="-6"/>
          <w:lang w:val="en-GB"/>
        </w:rPr>
        <w:t>:</w:t>
      </w:r>
      <w:r w:rsidRPr="00CB3DDF">
        <w:rPr>
          <w:rFonts w:ascii="Tahoma" w:hAnsi="Tahoma" w:cs="Tahoma"/>
          <w:b/>
          <w:lang w:val="en-GB"/>
        </w:rPr>
        <w:t xml:space="preserve"> </w:t>
      </w:r>
    </w:p>
    <w:p w:rsidR="00201A65" w:rsidRPr="00577225" w:rsidRDefault="00201A65" w:rsidP="00201A65">
      <w:pPr>
        <w:spacing w:line="360" w:lineRule="auto"/>
        <w:ind w:right="-432"/>
        <w:jc w:val="both"/>
        <w:rPr>
          <w:rFonts w:ascii="Arial Narrow" w:hAnsi="Arial Narrow" w:cs="ArialNarrow"/>
          <w:lang w:val="en-GB"/>
        </w:rPr>
      </w:pPr>
      <w:r w:rsidRPr="00577225">
        <w:rPr>
          <w:rFonts w:ascii="Arial Narrow" w:hAnsi="Arial Narrow" w:cs="ArialNarrow"/>
          <w:lang w:val="en-GB"/>
        </w:rPr>
        <w:t>SUCCESSFUL GRADES RUN FROM 6 TO 10 AS FOLLOWS: 6 - 6</w:t>
      </w:r>
      <w:proofErr w:type="gramStart"/>
      <w:r w:rsidRPr="00577225">
        <w:rPr>
          <w:rFonts w:ascii="Arial Narrow" w:hAnsi="Arial Narrow" w:cs="ArialNarrow"/>
          <w:lang w:val="en-GB"/>
        </w:rPr>
        <w:t>,99</w:t>
      </w:r>
      <w:proofErr w:type="gramEnd"/>
      <w:r w:rsidRPr="00577225">
        <w:rPr>
          <w:rFonts w:ascii="Arial Narrow" w:hAnsi="Arial Narrow" w:cs="ArialNarrow"/>
          <w:lang w:val="en-GB"/>
        </w:rPr>
        <w:t xml:space="preserve">  = ‘’</w:t>
      </w:r>
      <w:proofErr w:type="spellStart"/>
      <w:r w:rsidRPr="00577225">
        <w:rPr>
          <w:rFonts w:ascii="Arial Narrow" w:hAnsi="Arial Narrow" w:cs="ArialNarrow"/>
          <w:lang w:val="en-GB"/>
        </w:rPr>
        <w:t>KALOS</w:t>
      </w:r>
      <w:proofErr w:type="spellEnd"/>
      <w:r w:rsidRPr="00577225">
        <w:rPr>
          <w:rFonts w:ascii="Arial Narrow" w:hAnsi="Arial Narrow" w:cs="ArialNarrow"/>
          <w:lang w:val="en-GB"/>
        </w:rPr>
        <w:t>’’ (GOOD)</w:t>
      </w:r>
    </w:p>
    <w:p w:rsidR="00201A65" w:rsidRPr="00577225" w:rsidRDefault="00201A65" w:rsidP="00201A65">
      <w:pPr>
        <w:spacing w:line="360" w:lineRule="auto"/>
        <w:ind w:left="4320" w:right="-432" w:firstLine="720"/>
        <w:jc w:val="both"/>
        <w:rPr>
          <w:rFonts w:ascii="Arial Narrow" w:hAnsi="Arial Narrow" w:cs="ArialNarrow"/>
          <w:lang w:val="en-GB"/>
        </w:rPr>
      </w:pPr>
      <w:r w:rsidRPr="00577225">
        <w:rPr>
          <w:rFonts w:ascii="Arial Narrow" w:hAnsi="Arial Narrow" w:cs="ArialNarrow"/>
          <w:lang w:val="en-GB"/>
        </w:rPr>
        <w:t>7 - 8</w:t>
      </w:r>
      <w:proofErr w:type="gramStart"/>
      <w:r w:rsidRPr="00577225">
        <w:rPr>
          <w:rFonts w:ascii="Arial Narrow" w:hAnsi="Arial Narrow" w:cs="ArialNarrow"/>
          <w:lang w:val="en-GB"/>
        </w:rPr>
        <w:t>,49</w:t>
      </w:r>
      <w:proofErr w:type="gramEnd"/>
      <w:r w:rsidRPr="00577225">
        <w:rPr>
          <w:rFonts w:ascii="Arial Narrow" w:hAnsi="Arial Narrow" w:cs="ArialNarrow"/>
          <w:lang w:val="en-GB"/>
        </w:rPr>
        <w:t xml:space="preserve"> </w:t>
      </w:r>
      <w:r>
        <w:rPr>
          <w:rFonts w:ascii="Arial Narrow" w:hAnsi="Arial Narrow" w:cs="ArialNarrow"/>
          <w:lang w:val="en-GB"/>
        </w:rPr>
        <w:t xml:space="preserve">  = “</w:t>
      </w:r>
      <w:proofErr w:type="spellStart"/>
      <w:r>
        <w:rPr>
          <w:rFonts w:ascii="Arial Narrow" w:hAnsi="Arial Narrow" w:cs="ArialNarrow"/>
          <w:lang w:val="en-GB"/>
        </w:rPr>
        <w:t>LIAN</w:t>
      </w:r>
      <w:proofErr w:type="spellEnd"/>
      <w:r>
        <w:rPr>
          <w:rFonts w:ascii="Arial Narrow" w:hAnsi="Arial Narrow" w:cs="ArialNarrow"/>
          <w:lang w:val="en-GB"/>
        </w:rPr>
        <w:t xml:space="preserve"> </w:t>
      </w:r>
      <w:proofErr w:type="spellStart"/>
      <w:r>
        <w:rPr>
          <w:rFonts w:ascii="Arial Narrow" w:hAnsi="Arial Narrow" w:cs="ArialNarrow"/>
          <w:lang w:val="en-GB"/>
        </w:rPr>
        <w:t>KALOS</w:t>
      </w:r>
      <w:proofErr w:type="spellEnd"/>
      <w:r w:rsidRPr="00577225">
        <w:rPr>
          <w:rFonts w:ascii="Arial Narrow" w:hAnsi="Arial Narrow" w:cs="ArialNarrow"/>
          <w:lang w:val="en-GB"/>
        </w:rPr>
        <w:t>” (VERY GOOD)</w:t>
      </w:r>
    </w:p>
    <w:p w:rsidR="00201A65" w:rsidRPr="00577225" w:rsidRDefault="00201A65" w:rsidP="00201A65">
      <w:pPr>
        <w:spacing w:line="360" w:lineRule="auto"/>
        <w:ind w:left="4320" w:right="-432" w:firstLine="720"/>
        <w:jc w:val="both"/>
        <w:rPr>
          <w:rFonts w:ascii="Arial Narrow" w:hAnsi="Arial Narrow" w:cs="ArialNarrow"/>
          <w:lang w:val="en-GB"/>
        </w:rPr>
      </w:pPr>
      <w:r w:rsidRPr="00577225">
        <w:rPr>
          <w:rFonts w:ascii="Arial Narrow" w:hAnsi="Arial Narrow" w:cs="ArialNarrow"/>
          <w:lang w:val="en-GB"/>
        </w:rPr>
        <w:t>8</w:t>
      </w:r>
      <w:proofErr w:type="gramStart"/>
      <w:r w:rsidRPr="00577225">
        <w:rPr>
          <w:rFonts w:ascii="Arial Narrow" w:hAnsi="Arial Narrow" w:cs="ArialNarrow"/>
          <w:lang w:val="en-GB"/>
        </w:rPr>
        <w:t>,5</w:t>
      </w:r>
      <w:proofErr w:type="gramEnd"/>
      <w:r w:rsidRPr="00577225">
        <w:rPr>
          <w:rFonts w:ascii="Arial Narrow" w:hAnsi="Arial Narrow" w:cs="ArialNarrow"/>
          <w:lang w:val="en-GB"/>
        </w:rPr>
        <w:t xml:space="preserve"> - 10  </w:t>
      </w:r>
      <w:r>
        <w:rPr>
          <w:rFonts w:ascii="Arial Narrow" w:hAnsi="Arial Narrow" w:cs="ArialNarrow"/>
          <w:lang w:val="en-GB"/>
        </w:rPr>
        <w:t xml:space="preserve"> </w:t>
      </w:r>
      <w:r w:rsidRPr="00577225">
        <w:rPr>
          <w:rFonts w:ascii="Arial Narrow" w:hAnsi="Arial Narrow" w:cs="ArialNarrow"/>
          <w:lang w:val="en-GB"/>
        </w:rPr>
        <w:t>= “</w:t>
      </w:r>
      <w:proofErr w:type="spellStart"/>
      <w:r w:rsidRPr="00577225">
        <w:rPr>
          <w:rFonts w:ascii="Arial Narrow" w:hAnsi="Arial Narrow" w:cs="ArialNarrow"/>
          <w:lang w:val="en-GB"/>
        </w:rPr>
        <w:t>ARISTA</w:t>
      </w:r>
      <w:proofErr w:type="spellEnd"/>
      <w:r w:rsidRPr="00577225">
        <w:rPr>
          <w:rFonts w:ascii="Arial Narrow" w:hAnsi="Arial Narrow" w:cs="ArialNarrow"/>
          <w:lang w:val="en-GB"/>
        </w:rPr>
        <w:t>”</w:t>
      </w:r>
      <w:r>
        <w:rPr>
          <w:rFonts w:ascii="Arial Narrow" w:hAnsi="Arial Narrow" w:cs="ArialNarrow"/>
          <w:lang w:val="en-GB"/>
        </w:rPr>
        <w:t xml:space="preserve"> </w:t>
      </w:r>
      <w:r w:rsidRPr="00577225">
        <w:rPr>
          <w:rFonts w:ascii="Arial Narrow" w:hAnsi="Arial Narrow" w:cs="ArialNarrow"/>
          <w:lang w:val="en-GB"/>
        </w:rPr>
        <w:t>(EXCELLENT)</w:t>
      </w:r>
    </w:p>
    <w:p w:rsidR="00201A65" w:rsidRPr="00A0173A" w:rsidRDefault="00201A65" w:rsidP="00201A65">
      <w:pPr>
        <w:spacing w:line="360" w:lineRule="auto"/>
        <w:ind w:right="-432"/>
        <w:jc w:val="both"/>
        <w:rPr>
          <w:rFonts w:ascii="Arial Narrow" w:hAnsi="Arial Narrow"/>
          <w:spacing w:val="-6"/>
          <w:lang w:val="en-GB"/>
        </w:rPr>
      </w:pPr>
      <w:r>
        <w:rPr>
          <w:rFonts w:ascii="Arial Narrow" w:hAnsi="Arial Narrow"/>
          <w:spacing w:val="-6"/>
          <w:lang w:val="en-GB"/>
        </w:rPr>
        <w:lastRenderedPageBreak/>
        <w:t>4.5   Overall classification of the qualification (</w:t>
      </w:r>
      <w:r w:rsidRPr="004875CA">
        <w:rPr>
          <w:rFonts w:ascii="Arial Narrow" w:hAnsi="Arial Narrow"/>
          <w:i/>
          <w:spacing w:val="-6"/>
          <w:lang w:val="en-GB"/>
        </w:rPr>
        <w:t>in original language</w:t>
      </w:r>
      <w:r w:rsidRPr="00A0173A">
        <w:rPr>
          <w:rFonts w:ascii="Arial Narrow" w:hAnsi="Arial Narrow" w:cs="ArialNarrow"/>
          <w:lang w:val="en-GB"/>
        </w:rPr>
        <w:t xml:space="preserve">): </w:t>
      </w:r>
      <w:r>
        <w:rPr>
          <w:rFonts w:ascii="Arial Narrow" w:hAnsi="Arial Narrow" w:cs="ArialNarrow"/>
          <w:lang w:val="en-GB"/>
        </w:rPr>
        <w:t xml:space="preserve">  </w:t>
      </w:r>
    </w:p>
    <w:p w:rsidR="00201A65" w:rsidRPr="00393626" w:rsidRDefault="00201A65" w:rsidP="00201A65">
      <w:pPr>
        <w:spacing w:line="360" w:lineRule="auto"/>
        <w:ind w:right="-432"/>
        <w:jc w:val="both"/>
        <w:rPr>
          <w:rFonts w:ascii="Arial Narrow" w:hAnsi="Arial Narrow"/>
          <w:b/>
          <w:smallCaps/>
          <w:lang w:val="en-GB"/>
        </w:rPr>
      </w:pPr>
    </w:p>
    <w:p w:rsidR="00201A65" w:rsidRPr="00427403" w:rsidRDefault="00201A65" w:rsidP="00201A65">
      <w:pPr>
        <w:spacing w:line="360" w:lineRule="auto"/>
        <w:ind w:right="-432"/>
        <w:jc w:val="both"/>
        <w:rPr>
          <w:rFonts w:ascii="Arial Narrow" w:hAnsi="Arial Narrow" w:cs="ArialNarrow"/>
          <w:lang w:val="en-GB"/>
        </w:rPr>
      </w:pPr>
      <w:r>
        <w:rPr>
          <w:rFonts w:ascii="Arial Narrow" w:hAnsi="Arial Narrow"/>
          <w:b/>
          <w:smallCaps/>
          <w:lang w:val="en-GB"/>
        </w:rPr>
        <w:t>5. Information on the function of the qualification</w:t>
      </w:r>
    </w:p>
    <w:p w:rsidR="00201A65" w:rsidRPr="00427403" w:rsidRDefault="00201A65" w:rsidP="00201A65">
      <w:pPr>
        <w:spacing w:line="360" w:lineRule="auto"/>
        <w:ind w:right="-432"/>
        <w:rPr>
          <w:rFonts w:ascii="Arial Narrow" w:hAnsi="Arial Narrow" w:cs="ArialNarrow"/>
          <w:lang w:val="en-GB"/>
        </w:rPr>
      </w:pPr>
      <w:proofErr w:type="gramStart"/>
      <w:r w:rsidRPr="00427403">
        <w:rPr>
          <w:rFonts w:ascii="Arial Narrow" w:hAnsi="Arial Narrow" w:cs="ArialNarrow"/>
          <w:lang w:val="en-GB"/>
        </w:rPr>
        <w:t>5.1  Access</w:t>
      </w:r>
      <w:proofErr w:type="gramEnd"/>
      <w:r w:rsidRPr="00427403">
        <w:rPr>
          <w:rFonts w:ascii="Arial Narrow" w:hAnsi="Arial Narrow" w:cs="ArialNarrow"/>
          <w:lang w:val="en-GB"/>
        </w:rPr>
        <w:t xml:space="preserve"> to further study: ACCESS TO DOCTORAL STUDIES (THIRD CYCLE)</w:t>
      </w:r>
    </w:p>
    <w:p w:rsidR="00201A65" w:rsidRDefault="00201A65" w:rsidP="00201A65">
      <w:pPr>
        <w:spacing w:line="360" w:lineRule="auto"/>
        <w:ind w:right="-432"/>
        <w:jc w:val="both"/>
        <w:rPr>
          <w:rFonts w:ascii="Arial Narrow" w:hAnsi="Arial Narrow" w:cs="ArialNarrow"/>
          <w:lang w:val="en-GB"/>
        </w:rPr>
      </w:pPr>
      <w:r>
        <w:rPr>
          <w:rFonts w:ascii="Arial Narrow" w:hAnsi="Arial Narrow"/>
          <w:lang w:val="en-GB"/>
        </w:rPr>
        <w:t>5.2 Professional status (</w:t>
      </w:r>
      <w:r w:rsidRPr="00DC13E5">
        <w:rPr>
          <w:rFonts w:ascii="Arial Narrow" w:hAnsi="Arial Narrow"/>
          <w:i/>
          <w:lang w:val="en-GB"/>
        </w:rPr>
        <w:t>if applicable</w:t>
      </w:r>
      <w:r>
        <w:rPr>
          <w:rFonts w:ascii="Arial Narrow" w:hAnsi="Arial Narrow"/>
          <w:lang w:val="en-GB"/>
        </w:rPr>
        <w:t>):</w:t>
      </w:r>
      <w:r>
        <w:rPr>
          <w:rFonts w:ascii="Arial Narrow" w:hAnsi="Arial Narrow" w:cs="ArialNarrow"/>
          <w:lang w:val="en-GB"/>
        </w:rPr>
        <w:t xml:space="preserve"> </w:t>
      </w:r>
      <w:proofErr w:type="spellStart"/>
      <w:r>
        <w:rPr>
          <w:rFonts w:ascii="Arial Narrow" w:hAnsi="Arial Narrow" w:cs="ArialNarrow"/>
          <w:lang w:val="en-GB"/>
        </w:rPr>
        <w:t>IN</w:t>
      </w:r>
      <w:proofErr w:type="spellEnd"/>
      <w:r>
        <w:rPr>
          <w:rFonts w:ascii="Arial Narrow" w:hAnsi="Arial Narrow" w:cs="ArialNarrow"/>
          <w:lang w:val="en-GB"/>
        </w:rPr>
        <w:t xml:space="preserve"> GREECE TEACHERS WORKING </w:t>
      </w:r>
      <w:proofErr w:type="spellStart"/>
      <w:r>
        <w:rPr>
          <w:rFonts w:ascii="Arial Narrow" w:hAnsi="Arial Narrow" w:cs="ArialNarrow"/>
          <w:lang w:val="en-GB"/>
        </w:rPr>
        <w:t>IN</w:t>
      </w:r>
      <w:proofErr w:type="spellEnd"/>
      <w:r>
        <w:rPr>
          <w:rFonts w:ascii="Arial Narrow" w:hAnsi="Arial Narrow" w:cs="ArialNarrow"/>
          <w:lang w:val="en-GB"/>
        </w:rPr>
        <w:t xml:space="preserve"> THE PUBLIC SECTOR GET PRIORITY, IF QUALIFIED AT THE POSTGRADUATE LEVEL</w:t>
      </w:r>
    </w:p>
    <w:p w:rsidR="00201A65" w:rsidRPr="00427403" w:rsidRDefault="00201A65" w:rsidP="00201A65">
      <w:pPr>
        <w:spacing w:line="360" w:lineRule="auto"/>
        <w:ind w:right="-432"/>
        <w:jc w:val="both"/>
        <w:rPr>
          <w:rFonts w:ascii="Arial Narrow" w:hAnsi="Arial Narrow"/>
          <w:lang w:val="en-GB"/>
        </w:rPr>
      </w:pPr>
    </w:p>
    <w:p w:rsidR="00201A65" w:rsidRDefault="00201A65" w:rsidP="00201A65">
      <w:pPr>
        <w:spacing w:line="360" w:lineRule="auto"/>
        <w:ind w:right="-432"/>
        <w:jc w:val="both"/>
        <w:rPr>
          <w:rFonts w:ascii="Arial Narrow" w:hAnsi="Arial Narrow"/>
          <w:b/>
          <w:smallCaps/>
          <w:lang w:val="en-GB"/>
        </w:rPr>
      </w:pPr>
      <w:r>
        <w:rPr>
          <w:rFonts w:ascii="Arial Narrow" w:hAnsi="Arial Narrow"/>
          <w:b/>
          <w:smallCaps/>
          <w:lang w:val="en-GB"/>
        </w:rPr>
        <w:t>6. Additional information</w:t>
      </w:r>
    </w:p>
    <w:p w:rsidR="00201A65" w:rsidRPr="00A0173A" w:rsidRDefault="00201A65" w:rsidP="00201A65">
      <w:pPr>
        <w:spacing w:line="360" w:lineRule="auto"/>
        <w:ind w:right="-432"/>
        <w:jc w:val="both"/>
        <w:rPr>
          <w:rFonts w:ascii="Arial Narrow" w:hAnsi="Arial Narrow"/>
          <w:highlight w:val="cyan"/>
          <w:lang w:val="en-US"/>
        </w:rPr>
      </w:pPr>
      <w:r w:rsidRPr="008D2EE5">
        <w:rPr>
          <w:rFonts w:ascii="Arial Narrow" w:hAnsi="Arial Narrow"/>
          <w:bCs/>
          <w:smallCaps/>
          <w:lang w:val="en-GB"/>
        </w:rPr>
        <w:t>6.1</w:t>
      </w:r>
      <w:r w:rsidRPr="008D2EE5">
        <w:rPr>
          <w:rFonts w:ascii="Arial Narrow" w:hAnsi="Arial Narrow"/>
          <w:b/>
          <w:smallCaps/>
          <w:lang w:val="en-GB"/>
        </w:rPr>
        <w:t xml:space="preserve"> </w:t>
      </w:r>
      <w:r>
        <w:rPr>
          <w:rFonts w:ascii="Arial Narrow" w:hAnsi="Arial Narrow"/>
          <w:lang w:val="en-GB"/>
        </w:rPr>
        <w:t>Additional</w:t>
      </w:r>
      <w:r w:rsidRPr="008D2EE5">
        <w:rPr>
          <w:rFonts w:ascii="Arial Narrow" w:hAnsi="Arial Narrow"/>
          <w:lang w:val="en-GB"/>
        </w:rPr>
        <w:t xml:space="preserve"> </w:t>
      </w:r>
      <w:r>
        <w:rPr>
          <w:rFonts w:ascii="Arial Narrow" w:hAnsi="Arial Narrow"/>
          <w:lang w:val="en-GB"/>
        </w:rPr>
        <w:t>information</w:t>
      </w:r>
      <w:r w:rsidRPr="00A64D13">
        <w:rPr>
          <w:rFonts w:ascii="Arial Narrow" w:hAnsi="Arial Narrow"/>
          <w:lang w:val="en-US"/>
        </w:rPr>
        <w:t xml:space="preserve">: </w:t>
      </w:r>
    </w:p>
    <w:p w:rsidR="00201A65" w:rsidRPr="00CE0E1A" w:rsidRDefault="00201A65" w:rsidP="00201A65">
      <w:pPr>
        <w:spacing w:line="360" w:lineRule="auto"/>
        <w:ind w:right="-432"/>
        <w:jc w:val="both"/>
        <w:rPr>
          <w:rFonts w:ascii="Arial Narrow" w:hAnsi="Arial Narrow"/>
          <w:lang w:val="en-US"/>
        </w:rPr>
      </w:pPr>
      <w:r w:rsidRPr="00650E6F">
        <w:rPr>
          <w:rFonts w:ascii="Arial Narrow" w:hAnsi="Arial Narrow"/>
          <w:lang w:val="en-US"/>
        </w:rPr>
        <w:t xml:space="preserve">6.2 </w:t>
      </w:r>
      <w:r>
        <w:rPr>
          <w:rFonts w:ascii="Arial Narrow" w:hAnsi="Arial Narrow"/>
          <w:lang w:val="en-GB"/>
        </w:rPr>
        <w:t>Further</w:t>
      </w:r>
      <w:r w:rsidRPr="00650E6F">
        <w:rPr>
          <w:rFonts w:ascii="Arial Narrow" w:hAnsi="Arial Narrow"/>
          <w:lang w:val="en-US"/>
        </w:rPr>
        <w:t xml:space="preserve"> </w:t>
      </w:r>
      <w:r>
        <w:rPr>
          <w:rFonts w:ascii="Arial Narrow" w:hAnsi="Arial Narrow"/>
          <w:lang w:val="en-GB"/>
        </w:rPr>
        <w:t>information</w:t>
      </w:r>
      <w:r w:rsidRPr="00650E6F">
        <w:rPr>
          <w:rFonts w:ascii="Arial Narrow" w:hAnsi="Arial Narrow"/>
          <w:lang w:val="en-US"/>
        </w:rPr>
        <w:t xml:space="preserve"> </w:t>
      </w:r>
      <w:r>
        <w:rPr>
          <w:rFonts w:ascii="Arial Narrow" w:hAnsi="Arial Narrow"/>
          <w:lang w:val="en-GB"/>
        </w:rPr>
        <w:t>sources</w:t>
      </w:r>
      <w:r w:rsidRPr="00650E6F">
        <w:rPr>
          <w:rFonts w:ascii="Arial Narrow" w:hAnsi="Arial Narrow"/>
          <w:lang w:val="en-US"/>
        </w:rPr>
        <w:t xml:space="preserve">: </w:t>
      </w:r>
      <w:r w:rsidRPr="00577225">
        <w:rPr>
          <w:rFonts w:ascii="Arial Narrow" w:hAnsi="Arial Narrow"/>
          <w:lang w:val="en-US"/>
        </w:rPr>
        <w:t>FACULTY</w:t>
      </w:r>
      <w:r>
        <w:rPr>
          <w:rFonts w:ascii="Arial Narrow" w:hAnsi="Arial Narrow"/>
          <w:lang w:val="en-US"/>
        </w:rPr>
        <w:t xml:space="preserve"> OF EARLY CHILDHOOD EDUCATION:</w:t>
      </w:r>
      <w:r w:rsidRPr="00577225">
        <w:rPr>
          <w:rFonts w:ascii="Arial Narrow" w:hAnsi="Arial Narrow"/>
          <w:lang w:val="en-US"/>
        </w:rPr>
        <w:t xml:space="preserve"> </w:t>
      </w:r>
      <w:hyperlink r:id="rId9" w:history="1">
        <w:r w:rsidRPr="00577225">
          <w:rPr>
            <w:lang w:val="en-GB"/>
          </w:rPr>
          <w:t>WWW.ECD.UOA.GR</w:t>
        </w:r>
      </w:hyperlink>
      <w:r>
        <w:rPr>
          <w:rFonts w:ascii="Arial Narrow" w:hAnsi="Arial Narrow"/>
          <w:lang w:val="en-US"/>
        </w:rPr>
        <w:t xml:space="preserve">, MA </w:t>
      </w:r>
      <w:proofErr w:type="spellStart"/>
      <w:r>
        <w:rPr>
          <w:rFonts w:ascii="Arial Narrow" w:hAnsi="Arial Narrow"/>
          <w:lang w:val="en-US"/>
        </w:rPr>
        <w:t>PROGRAMME</w:t>
      </w:r>
      <w:proofErr w:type="spellEnd"/>
      <w:r>
        <w:rPr>
          <w:rFonts w:ascii="Arial Narrow" w:hAnsi="Arial Narrow"/>
          <w:lang w:val="en-US"/>
        </w:rPr>
        <w:t>:</w:t>
      </w:r>
      <w:r w:rsidRPr="00577225">
        <w:rPr>
          <w:rFonts w:ascii="Arial Narrow" w:hAnsi="Arial Narrow"/>
          <w:lang w:val="en-US"/>
        </w:rPr>
        <w:t xml:space="preserve"> </w:t>
      </w:r>
      <w:hyperlink r:id="rId10" w:history="1">
        <w:r w:rsidRPr="00BE6C0B">
          <w:rPr>
            <w:rStyle w:val="-"/>
            <w:lang w:val="en-US"/>
          </w:rPr>
          <w:t>WWW.EHR.ECD.UOA.GR</w:t>
        </w:r>
      </w:hyperlink>
      <w:r>
        <w:rPr>
          <w:rFonts w:ascii="Arial Narrow" w:hAnsi="Arial Narrow"/>
          <w:lang w:val="en-GB"/>
        </w:rPr>
        <w:t xml:space="preserve"> </w:t>
      </w:r>
    </w:p>
    <w:p w:rsidR="00201A65" w:rsidRPr="00A93B6E" w:rsidRDefault="00201A65" w:rsidP="00201A65">
      <w:pPr>
        <w:spacing w:line="360" w:lineRule="auto"/>
        <w:ind w:right="-432"/>
        <w:jc w:val="both"/>
        <w:rPr>
          <w:rFonts w:ascii="Arial Narrow" w:hAnsi="Arial Narrow"/>
          <w:lang w:val="en-US"/>
        </w:rPr>
      </w:pPr>
    </w:p>
    <w:p w:rsidR="00201A65" w:rsidRDefault="00201A65" w:rsidP="00201A65">
      <w:pPr>
        <w:spacing w:line="360" w:lineRule="auto"/>
        <w:ind w:right="-432"/>
        <w:jc w:val="both"/>
        <w:rPr>
          <w:rFonts w:ascii="Arial Narrow" w:hAnsi="Arial Narrow"/>
          <w:b/>
          <w:smallCaps/>
          <w:lang w:val="en-GB"/>
        </w:rPr>
      </w:pPr>
      <w:r w:rsidRPr="008B6086">
        <w:rPr>
          <w:rFonts w:ascii="Arial Narrow" w:hAnsi="Arial Narrow"/>
          <w:b/>
          <w:smallCaps/>
          <w:lang w:val="en-GB"/>
        </w:rPr>
        <w:t>7. Certification of the supplement</w:t>
      </w:r>
    </w:p>
    <w:p w:rsidR="00201A65" w:rsidRDefault="00201A65" w:rsidP="00201A65">
      <w:pPr>
        <w:spacing w:line="360" w:lineRule="auto"/>
        <w:ind w:right="-432"/>
        <w:jc w:val="both"/>
        <w:rPr>
          <w:rFonts w:ascii="Arial Narrow" w:hAnsi="Arial Narrow"/>
          <w:lang w:val="en-GB"/>
        </w:rPr>
      </w:pPr>
      <w:proofErr w:type="gramStart"/>
      <w:r w:rsidRPr="00263451">
        <w:rPr>
          <w:rFonts w:ascii="Arial Narrow" w:hAnsi="Arial Narrow"/>
          <w:bCs/>
          <w:smallCaps/>
          <w:lang w:val="en-GB"/>
        </w:rPr>
        <w:t>7.1</w:t>
      </w:r>
      <w:r>
        <w:rPr>
          <w:rFonts w:ascii="Arial Narrow" w:hAnsi="Arial Narrow"/>
          <w:bCs/>
          <w:smallCaps/>
          <w:lang w:val="en-GB"/>
        </w:rPr>
        <w:t xml:space="preserve">  </w:t>
      </w:r>
      <w:r>
        <w:rPr>
          <w:rFonts w:ascii="Arial Narrow" w:hAnsi="Arial Narrow"/>
          <w:lang w:val="en-GB"/>
        </w:rPr>
        <w:t>Date</w:t>
      </w:r>
      <w:proofErr w:type="gramEnd"/>
      <w:r>
        <w:rPr>
          <w:rFonts w:ascii="Arial Narrow" w:hAnsi="Arial Narrow"/>
          <w:lang w:val="en-GB"/>
        </w:rPr>
        <w:t>:</w:t>
      </w:r>
    </w:p>
    <w:p w:rsidR="00201A65" w:rsidRDefault="00201A65" w:rsidP="00201A65">
      <w:pPr>
        <w:spacing w:line="360" w:lineRule="auto"/>
        <w:ind w:right="-432"/>
        <w:jc w:val="both"/>
        <w:rPr>
          <w:rFonts w:ascii="Arial Narrow" w:hAnsi="Arial Narrow"/>
          <w:lang w:val="en-GB"/>
        </w:rPr>
      </w:pPr>
      <w:proofErr w:type="gramStart"/>
      <w:r>
        <w:rPr>
          <w:rFonts w:ascii="Arial Narrow" w:hAnsi="Arial Narrow"/>
          <w:lang w:val="en-GB"/>
        </w:rPr>
        <w:t>7.2  Signature</w:t>
      </w:r>
      <w:proofErr w:type="gramEnd"/>
      <w:r>
        <w:rPr>
          <w:rFonts w:ascii="Arial Narrow" w:hAnsi="Arial Narrow"/>
          <w:lang w:val="en-GB"/>
        </w:rPr>
        <w:t>:</w:t>
      </w:r>
    </w:p>
    <w:p w:rsidR="00201A65" w:rsidRDefault="00201A65" w:rsidP="00201A65">
      <w:pPr>
        <w:spacing w:line="360" w:lineRule="auto"/>
        <w:ind w:right="-432"/>
        <w:jc w:val="both"/>
        <w:rPr>
          <w:rFonts w:ascii="Arial Narrow" w:hAnsi="Arial Narrow"/>
          <w:lang w:val="en-US"/>
        </w:rPr>
      </w:pPr>
      <w:proofErr w:type="gramStart"/>
      <w:r>
        <w:rPr>
          <w:rFonts w:ascii="Arial Narrow" w:hAnsi="Arial Narrow"/>
          <w:lang w:val="en-GB"/>
        </w:rPr>
        <w:t>7.3  Capacity</w:t>
      </w:r>
      <w:proofErr w:type="gramEnd"/>
      <w:r>
        <w:rPr>
          <w:rFonts w:ascii="Arial Narrow" w:hAnsi="Arial Narrow"/>
          <w:lang w:val="en-GB"/>
        </w:rPr>
        <w:t>:</w:t>
      </w:r>
      <w:r w:rsidRPr="0016177B">
        <w:rPr>
          <w:rFonts w:ascii="Arial Narrow" w:hAnsi="Arial Narrow"/>
          <w:lang w:val="en-GB"/>
        </w:rPr>
        <w:t xml:space="preserve"> </w:t>
      </w:r>
      <w:r>
        <w:rPr>
          <w:rFonts w:ascii="Arial Narrow" w:hAnsi="Arial Narrow"/>
          <w:lang w:val="en-US"/>
        </w:rPr>
        <w:t xml:space="preserve">BY ORDER OF THE RECTOR, THE GENERAL DIRECTOR OF EDUCATION AND RESEARCH, ANNA </w:t>
      </w:r>
      <w:proofErr w:type="spellStart"/>
      <w:r>
        <w:rPr>
          <w:rFonts w:ascii="Arial Narrow" w:hAnsi="Arial Narrow"/>
          <w:lang w:val="en-US"/>
        </w:rPr>
        <w:t>KYPRIADOU</w:t>
      </w:r>
      <w:proofErr w:type="spellEnd"/>
    </w:p>
    <w:p w:rsidR="00201A65" w:rsidRDefault="00201A65" w:rsidP="00201A65">
      <w:pPr>
        <w:spacing w:line="360" w:lineRule="auto"/>
        <w:ind w:right="-432"/>
        <w:jc w:val="both"/>
        <w:rPr>
          <w:rFonts w:ascii="Arial Narrow" w:hAnsi="Arial Narrow"/>
          <w:lang w:val="en-GB"/>
        </w:rPr>
      </w:pPr>
      <w:proofErr w:type="gramStart"/>
      <w:r>
        <w:rPr>
          <w:rFonts w:ascii="Arial Narrow" w:hAnsi="Arial Narrow"/>
          <w:lang w:val="en-GB"/>
        </w:rPr>
        <w:t>7.4  Official</w:t>
      </w:r>
      <w:proofErr w:type="gramEnd"/>
      <w:r>
        <w:rPr>
          <w:rFonts w:ascii="Arial Narrow" w:hAnsi="Arial Narrow"/>
          <w:lang w:val="en-GB"/>
        </w:rPr>
        <w:t xml:space="preserve"> stamp or seal:</w:t>
      </w:r>
    </w:p>
    <w:p w:rsidR="00201A65" w:rsidRPr="0008251E" w:rsidRDefault="00201A65" w:rsidP="00201A65">
      <w:pPr>
        <w:spacing w:line="360" w:lineRule="auto"/>
        <w:ind w:right="-432"/>
        <w:jc w:val="both"/>
        <w:rPr>
          <w:rFonts w:ascii="Arial Narrow" w:hAnsi="Arial Narrow"/>
          <w:bCs/>
          <w:smallCaps/>
          <w:lang w:val="en-GB"/>
        </w:rPr>
      </w:pPr>
    </w:p>
    <w:p w:rsidR="00201A65" w:rsidRPr="009552AE" w:rsidRDefault="00201A65" w:rsidP="00201A65">
      <w:pPr>
        <w:spacing w:line="360" w:lineRule="auto"/>
        <w:ind w:right="-432"/>
        <w:jc w:val="both"/>
        <w:rPr>
          <w:rFonts w:ascii="Arial Narrow" w:hAnsi="Arial Narrow"/>
          <w:b/>
          <w:smallCaps/>
          <w:lang w:val="en-GB"/>
        </w:rPr>
      </w:pPr>
      <w:r>
        <w:rPr>
          <w:rFonts w:ascii="Arial Narrow" w:hAnsi="Arial Narrow"/>
          <w:b/>
          <w:smallCaps/>
          <w:lang w:val="en-GB"/>
        </w:rPr>
        <w:t>8. Information on the national higher education system</w:t>
      </w:r>
    </w:p>
    <w:p w:rsidR="00201A65" w:rsidRDefault="00201A65" w:rsidP="00201A65">
      <w:pPr>
        <w:ind w:right="-432"/>
        <w:jc w:val="center"/>
        <w:rPr>
          <w:rFonts w:ascii="Arial" w:hAnsi="Arial" w:cs="Arial"/>
          <w:b/>
          <w:bCs/>
          <w:color w:val="000000"/>
          <w:sz w:val="16"/>
          <w:szCs w:val="16"/>
          <w:lang w:val="en-GB"/>
        </w:rPr>
      </w:pPr>
      <w:r w:rsidRPr="006E4827">
        <w:rPr>
          <w:rFonts w:ascii="Arial" w:hAnsi="Arial" w:cs="Arial"/>
          <w:b/>
          <w:bCs/>
          <w:color w:val="000000"/>
          <w:sz w:val="18"/>
          <w:szCs w:val="18"/>
          <w:lang w:val="en-GB"/>
        </w:rPr>
        <w:t>HIGHER EDUCATION</w:t>
      </w:r>
    </w:p>
    <w:p w:rsidR="00201A65" w:rsidRPr="00092341" w:rsidRDefault="00201A65" w:rsidP="00201A65">
      <w:pPr>
        <w:autoSpaceDE w:val="0"/>
        <w:autoSpaceDN w:val="0"/>
        <w:adjustRightInd w:val="0"/>
        <w:ind w:right="-192"/>
        <w:rPr>
          <w:rFonts w:ascii="Arial" w:hAnsi="Arial" w:cs="Arial"/>
          <w:b/>
          <w:bCs/>
          <w:color w:val="000000"/>
          <w:sz w:val="16"/>
          <w:szCs w:val="16"/>
          <w:lang w:val="en-US"/>
        </w:rPr>
      </w:pPr>
      <w:r>
        <w:rPr>
          <w:rFonts w:ascii="Arial" w:hAnsi="Arial" w:cs="Arial"/>
          <w:b/>
          <w:bCs/>
          <w:color w:val="000000"/>
          <w:sz w:val="16"/>
          <w:szCs w:val="16"/>
          <w:lang w:val="en-GB"/>
        </w:rPr>
        <w:t xml:space="preserve">(Source: “Structures of education, vocational training and adult education systems in </w:t>
      </w:r>
      <w:smartTag w:uri="urn:schemas-microsoft-com:office:smarttags" w:element="place">
        <w:r>
          <w:rPr>
            <w:rFonts w:ascii="Arial" w:hAnsi="Arial" w:cs="Arial"/>
            <w:b/>
            <w:bCs/>
            <w:color w:val="000000"/>
            <w:sz w:val="16"/>
            <w:szCs w:val="16"/>
            <w:lang w:val="en-GB"/>
          </w:rPr>
          <w:t>Europe</w:t>
        </w:r>
      </w:smartTag>
      <w:r>
        <w:rPr>
          <w:rFonts w:ascii="Arial" w:hAnsi="Arial" w:cs="Arial"/>
          <w:b/>
          <w:bCs/>
          <w:color w:val="000000"/>
          <w:sz w:val="16"/>
          <w:szCs w:val="16"/>
          <w:lang w:val="en-GB"/>
        </w:rPr>
        <w:t>”, EURYDICE</w:t>
      </w:r>
      <w:r w:rsidRPr="004C372B">
        <w:rPr>
          <w:rFonts w:ascii="Arial" w:hAnsi="Arial" w:cs="Arial"/>
          <w:b/>
          <w:bCs/>
          <w:color w:val="000000"/>
          <w:sz w:val="16"/>
          <w:szCs w:val="16"/>
          <w:lang w:val="en-GB"/>
        </w:rPr>
        <w:t>/</w:t>
      </w:r>
      <w:r w:rsidRPr="004C372B">
        <w:rPr>
          <w:rFonts w:ascii="Arial" w:hAnsi="Arial" w:cs="Arial"/>
          <w:b/>
          <w:bCs/>
          <w:sz w:val="16"/>
          <w:szCs w:val="16"/>
          <w:lang w:val="en-GB"/>
        </w:rPr>
        <w:t xml:space="preserve"> </w:t>
      </w:r>
      <w:proofErr w:type="spellStart"/>
      <w:r w:rsidRPr="004C372B">
        <w:rPr>
          <w:rFonts w:ascii="Arial" w:hAnsi="Arial" w:cs="Arial"/>
          <w:b/>
          <w:bCs/>
          <w:sz w:val="16"/>
          <w:szCs w:val="16"/>
          <w:lang w:val="en-GB"/>
        </w:rPr>
        <w:t>CEDEFOP</w:t>
      </w:r>
      <w:proofErr w:type="spellEnd"/>
      <w:r w:rsidRPr="004C372B">
        <w:rPr>
          <w:rFonts w:ascii="Arial" w:hAnsi="Arial" w:cs="Arial"/>
          <w:b/>
          <w:bCs/>
          <w:sz w:val="16"/>
          <w:szCs w:val="16"/>
          <w:lang w:val="en-GB"/>
        </w:rPr>
        <w:t>/</w:t>
      </w:r>
      <w:proofErr w:type="spellStart"/>
      <w:r w:rsidRPr="004C372B">
        <w:rPr>
          <w:rFonts w:ascii="Arial" w:hAnsi="Arial" w:cs="Arial"/>
          <w:b/>
          <w:bCs/>
          <w:sz w:val="16"/>
          <w:szCs w:val="16"/>
          <w:lang w:val="en-GB"/>
        </w:rPr>
        <w:t>ETF</w:t>
      </w:r>
      <w:proofErr w:type="spellEnd"/>
      <w:r w:rsidRPr="004C372B">
        <w:rPr>
          <w:rFonts w:ascii="Arial" w:hAnsi="Arial" w:cs="Arial"/>
          <w:b/>
          <w:bCs/>
          <w:sz w:val="16"/>
          <w:szCs w:val="16"/>
          <w:lang w:val="en-GB"/>
        </w:rPr>
        <w:t xml:space="preserve"> 2003</w:t>
      </w:r>
      <w:r>
        <w:rPr>
          <w:rFonts w:ascii="Arial" w:hAnsi="Arial" w:cs="Arial"/>
          <w:b/>
          <w:bCs/>
          <w:color w:val="000000"/>
          <w:sz w:val="16"/>
          <w:szCs w:val="16"/>
          <w:lang w:val="en-GB"/>
        </w:rPr>
        <w:t>)</w:t>
      </w:r>
    </w:p>
    <w:p w:rsidR="00201A65" w:rsidRPr="00092341" w:rsidRDefault="00201A65" w:rsidP="00201A65">
      <w:pPr>
        <w:autoSpaceDE w:val="0"/>
        <w:autoSpaceDN w:val="0"/>
        <w:adjustRightInd w:val="0"/>
        <w:ind w:right="-192"/>
        <w:rPr>
          <w:rFonts w:ascii="Arial" w:hAnsi="Arial" w:cs="Arial"/>
          <w:b/>
          <w:bCs/>
          <w:color w:val="000000"/>
          <w:sz w:val="16"/>
          <w:szCs w:val="16"/>
          <w:lang w:val="en-US"/>
        </w:rPr>
      </w:pP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 xml:space="preserve">Higher Education consists of two parts: the University, which includes the Universities, </w:t>
      </w:r>
      <w:smartTag w:uri="urn:schemas-microsoft-com:office:smarttags" w:element="place">
        <w:smartTag w:uri="urn:schemas-microsoft-com:office:smarttags" w:element="PlaceName">
          <w:r w:rsidRPr="0018307A">
            <w:rPr>
              <w:rFonts w:ascii="Arial" w:hAnsi="Arial" w:cs="Arial"/>
              <w:color w:val="000000"/>
              <w:sz w:val="16"/>
              <w:szCs w:val="16"/>
              <w:lang w:val="en-GB"/>
            </w:rPr>
            <w:t>Technical</w:t>
          </w:r>
        </w:smartTag>
        <w:r w:rsidRPr="0018307A">
          <w:rPr>
            <w:rFonts w:ascii="Arial" w:hAnsi="Arial" w:cs="Arial"/>
            <w:color w:val="000000"/>
            <w:sz w:val="16"/>
            <w:szCs w:val="16"/>
            <w:lang w:val="en-GB"/>
          </w:rPr>
          <w:t xml:space="preserve"> </w:t>
        </w:r>
        <w:smartTag w:uri="urn:schemas-microsoft-com:office:smarttags" w:element="PlaceType">
          <w:r w:rsidRPr="0018307A">
            <w:rPr>
              <w:rFonts w:ascii="Arial" w:hAnsi="Arial" w:cs="Arial"/>
              <w:color w:val="000000"/>
              <w:sz w:val="16"/>
              <w:szCs w:val="16"/>
              <w:lang w:val="en-GB"/>
            </w:rPr>
            <w:t>Universities</w:t>
          </w:r>
        </w:smartTag>
      </w:smartTag>
      <w:r w:rsidRPr="0018307A">
        <w:rPr>
          <w:rFonts w:ascii="Arial" w:hAnsi="Arial" w:cs="Arial"/>
          <w:color w:val="000000"/>
          <w:sz w:val="16"/>
          <w:szCs w:val="16"/>
          <w:lang w:val="en-GB"/>
        </w:rPr>
        <w:t xml:space="preserve"> and the Athens School of Fine Arts, and the Technological that includes the Technological Educational Institutes. An organisational alteration of university education is the Hellenic Open University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p>
    <w:p w:rsidR="00201A65" w:rsidRPr="00667EFF" w:rsidRDefault="00201A65" w:rsidP="00201A65">
      <w:pPr>
        <w:numPr>
          <w:ilvl w:val="0"/>
          <w:numId w:val="8"/>
        </w:numPr>
        <w:autoSpaceDE w:val="0"/>
        <w:autoSpaceDN w:val="0"/>
        <w:adjustRightInd w:val="0"/>
        <w:ind w:left="0" w:right="-192" w:firstLine="0"/>
        <w:jc w:val="both"/>
        <w:rPr>
          <w:rFonts w:ascii="Arial" w:hAnsi="Arial" w:cs="Arial"/>
          <w:b/>
          <w:bCs/>
          <w:color w:val="000000"/>
          <w:sz w:val="18"/>
          <w:szCs w:val="18"/>
          <w:u w:val="single"/>
          <w:lang w:val="en-GB"/>
        </w:rPr>
      </w:pPr>
      <w:r w:rsidRPr="00667EFF">
        <w:rPr>
          <w:rFonts w:ascii="Arial" w:hAnsi="Arial" w:cs="Arial"/>
          <w:b/>
          <w:bCs/>
          <w:color w:val="000000"/>
          <w:sz w:val="18"/>
          <w:szCs w:val="18"/>
          <w:u w:val="single"/>
          <w:lang w:val="en-GB"/>
        </w:rPr>
        <w:t>Technological sector –Technological Educational Institutions (</w:t>
      </w:r>
      <w:proofErr w:type="spellStart"/>
      <w:r w:rsidRPr="00667EFF">
        <w:rPr>
          <w:rFonts w:ascii="Arial" w:hAnsi="Arial" w:cs="Arial"/>
          <w:b/>
          <w:bCs/>
          <w:color w:val="000000"/>
          <w:sz w:val="18"/>
          <w:szCs w:val="18"/>
          <w:u w:val="single"/>
          <w:lang w:val="en-GB"/>
        </w:rPr>
        <w:t>T.E.I.</w:t>
      </w:r>
      <w:proofErr w:type="spellEnd"/>
      <w:r w:rsidRPr="00667EFF">
        <w:rPr>
          <w:rFonts w:ascii="Arial" w:hAnsi="Arial" w:cs="Arial"/>
          <w:b/>
          <w:bCs/>
          <w:color w:val="000000"/>
          <w:sz w:val="18"/>
          <w:szCs w:val="18"/>
          <w:u w:val="single"/>
          <w:lang w:val="en-GB"/>
        </w:rPr>
        <w:t>)</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Higher technological education is mainly provided by the Technological Education Institutes (</w:t>
      </w:r>
      <w:proofErr w:type="spellStart"/>
      <w:r w:rsidRPr="0018307A">
        <w:rPr>
          <w:rFonts w:ascii="Arial" w:hAnsi="Arial" w:cs="Arial"/>
          <w:color w:val="000000"/>
          <w:sz w:val="16"/>
          <w:szCs w:val="16"/>
          <w:lang w:val="en-GB"/>
        </w:rPr>
        <w:t>TEI</w:t>
      </w:r>
      <w:proofErr w:type="spellEnd"/>
      <w:r w:rsidRPr="0018307A">
        <w:rPr>
          <w:rFonts w:ascii="Arial" w:hAnsi="Arial" w:cs="Arial"/>
          <w:color w:val="000000"/>
          <w:sz w:val="16"/>
          <w:szCs w:val="16"/>
          <w:lang w:val="en-GB"/>
        </w:rPr>
        <w:t>), which are self-governing legal entities under public law, supervised and subsidised by the state through the Ministry of National Education and Religious Affairs.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proofErr w:type="spellStart"/>
      <w:r w:rsidRPr="0018307A">
        <w:rPr>
          <w:rFonts w:ascii="Arial" w:hAnsi="Arial" w:cs="Arial"/>
          <w:color w:val="000000"/>
          <w:sz w:val="16"/>
          <w:szCs w:val="16"/>
          <w:lang w:val="en-GB"/>
        </w:rPr>
        <w:t>TEIs</w:t>
      </w:r>
      <w:proofErr w:type="spellEnd"/>
      <w:r w:rsidRPr="0018307A">
        <w:rPr>
          <w:rFonts w:ascii="Arial" w:hAnsi="Arial" w:cs="Arial"/>
          <w:color w:val="000000"/>
          <w:sz w:val="16"/>
          <w:szCs w:val="16"/>
          <w:lang w:val="en-GB"/>
        </w:rPr>
        <w:t xml:space="preserve"> differentiate from Universities, regarding their role, their orientation and courses and the</w:t>
      </w:r>
      <w:r>
        <w:rPr>
          <w:rFonts w:ascii="Arial" w:hAnsi="Arial" w:cs="Arial"/>
          <w:color w:val="000000"/>
          <w:sz w:val="16"/>
          <w:szCs w:val="16"/>
          <w:lang w:val="en-GB"/>
        </w:rPr>
        <w:t xml:space="preserve"> </w:t>
      </w:r>
      <w:r w:rsidRPr="0018307A">
        <w:rPr>
          <w:rFonts w:ascii="Arial" w:hAnsi="Arial" w:cs="Arial"/>
          <w:color w:val="000000"/>
          <w:sz w:val="16"/>
          <w:szCs w:val="16"/>
          <w:lang w:val="en-GB"/>
        </w:rPr>
        <w:t>diplomas they lead to. They provide theoretic and practical education</w:t>
      </w:r>
      <w:r>
        <w:rPr>
          <w:rFonts w:ascii="Arial" w:hAnsi="Arial" w:cs="Arial"/>
          <w:color w:val="000000"/>
          <w:sz w:val="16"/>
          <w:szCs w:val="16"/>
          <w:lang w:val="en-GB"/>
        </w:rPr>
        <w:t xml:space="preserve"> </w:t>
      </w:r>
      <w:r w:rsidRPr="0018307A">
        <w:rPr>
          <w:rFonts w:ascii="Arial" w:hAnsi="Arial" w:cs="Arial"/>
          <w:color w:val="000000"/>
          <w:sz w:val="16"/>
          <w:szCs w:val="16"/>
          <w:lang w:val="en-GB"/>
        </w:rPr>
        <w:t>adequate for the application of scientific, technical, artistic and other knowledge and</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professional skills. </w:t>
      </w:r>
      <w:proofErr w:type="spellStart"/>
      <w:r w:rsidRPr="0018307A">
        <w:rPr>
          <w:rFonts w:ascii="Arial" w:hAnsi="Arial" w:cs="Arial"/>
          <w:color w:val="000000"/>
          <w:sz w:val="16"/>
          <w:szCs w:val="16"/>
          <w:lang w:val="en-GB"/>
        </w:rPr>
        <w:t>TEIs</w:t>
      </w:r>
      <w:proofErr w:type="spellEnd"/>
      <w:r w:rsidRPr="0018307A">
        <w:rPr>
          <w:rFonts w:ascii="Arial" w:hAnsi="Arial" w:cs="Arial"/>
          <w:color w:val="000000"/>
          <w:sz w:val="16"/>
          <w:szCs w:val="16"/>
          <w:lang w:val="en-GB"/>
        </w:rPr>
        <w:t xml:space="preserve"> emphasize on educating executives of high quality standards that will be able to combine knowledge with application, and to use and promote modern Technology.</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There are today </w:t>
      </w:r>
      <w:r>
        <w:rPr>
          <w:rFonts w:ascii="Arial" w:hAnsi="Arial" w:cs="Arial"/>
          <w:color w:val="000000"/>
          <w:sz w:val="16"/>
          <w:szCs w:val="16"/>
          <w:lang w:val="en-GB"/>
        </w:rPr>
        <w:t xml:space="preserve">15 </w:t>
      </w:r>
      <w:r w:rsidRPr="0018307A">
        <w:rPr>
          <w:rFonts w:ascii="Arial" w:hAnsi="Arial" w:cs="Arial"/>
          <w:color w:val="000000"/>
          <w:sz w:val="16"/>
          <w:szCs w:val="16"/>
          <w:lang w:val="en-GB"/>
        </w:rPr>
        <w:t xml:space="preserve">Technological Education Institutes in various cities and towns in </w:t>
      </w:r>
      <w:smartTag w:uri="urn:schemas-microsoft-com:office:smarttags" w:element="place">
        <w:r w:rsidRPr="0018307A">
          <w:rPr>
            <w:rFonts w:ascii="Arial" w:hAnsi="Arial" w:cs="Arial"/>
            <w:color w:val="000000"/>
            <w:sz w:val="16"/>
            <w:szCs w:val="16"/>
            <w:lang w:val="en-GB"/>
          </w:rPr>
          <w:t>Hellas</w:t>
        </w:r>
      </w:smartTag>
      <w:r w:rsidRPr="00D7423F">
        <w:rPr>
          <w:rFonts w:ascii="Arial" w:hAnsi="Arial" w:cs="Arial"/>
          <w:color w:val="000000"/>
          <w:sz w:val="16"/>
          <w:szCs w:val="16"/>
          <w:lang w:val="en-GB"/>
        </w:rPr>
        <w:t>.</w:t>
      </w:r>
    </w:p>
    <w:p w:rsidR="00201A65" w:rsidRPr="0018307A" w:rsidRDefault="00201A65" w:rsidP="00201A65">
      <w:pPr>
        <w:autoSpaceDE w:val="0"/>
        <w:autoSpaceDN w:val="0"/>
        <w:adjustRightInd w:val="0"/>
        <w:ind w:right="-192"/>
        <w:jc w:val="both"/>
        <w:rPr>
          <w:rFonts w:ascii="Arial" w:hAnsi="Arial" w:cs="Arial"/>
          <w:b/>
          <w:bCs/>
          <w:color w:val="000000"/>
          <w:sz w:val="16"/>
          <w:szCs w:val="16"/>
          <w:lang w:val="en-GB"/>
        </w:rPr>
      </w:pPr>
      <w:r w:rsidRPr="0018307A">
        <w:rPr>
          <w:rFonts w:ascii="Arial" w:hAnsi="Arial" w:cs="Arial"/>
          <w:b/>
          <w:bCs/>
          <w:color w:val="000000"/>
          <w:sz w:val="16"/>
          <w:szCs w:val="16"/>
          <w:lang w:val="en-GB"/>
        </w:rPr>
        <w:t>Admission requirements</w:t>
      </w:r>
    </w:p>
    <w:p w:rsidR="00201A65" w:rsidRPr="00201A65" w:rsidRDefault="00201A65" w:rsidP="00201A65">
      <w:pPr>
        <w:autoSpaceDE w:val="0"/>
        <w:autoSpaceDN w:val="0"/>
        <w:adjustRightInd w:val="0"/>
        <w:ind w:right="-192"/>
        <w:jc w:val="both"/>
        <w:rPr>
          <w:rFonts w:ascii="Arial" w:hAnsi="Arial" w:cs="Arial"/>
          <w:sz w:val="16"/>
          <w:szCs w:val="16"/>
          <w:lang w:val="en-US"/>
        </w:rPr>
      </w:pPr>
      <w:r w:rsidRPr="0018307A">
        <w:rPr>
          <w:rFonts w:ascii="Arial" w:hAnsi="Arial" w:cs="Arial"/>
          <w:sz w:val="16"/>
          <w:szCs w:val="16"/>
          <w:lang w:val="en-GB"/>
        </w:rPr>
        <w:t xml:space="preserve">Students are admitted </w:t>
      </w:r>
      <w:r>
        <w:rPr>
          <w:rFonts w:ascii="Arial" w:hAnsi="Arial" w:cs="Arial"/>
          <w:sz w:val="16"/>
          <w:szCs w:val="16"/>
          <w:lang w:val="en-US"/>
        </w:rPr>
        <w:t xml:space="preserve">to </w:t>
      </w:r>
      <w:r>
        <w:rPr>
          <w:rFonts w:ascii="Arial" w:hAnsi="Arial" w:cs="Arial"/>
          <w:sz w:val="16"/>
          <w:szCs w:val="16"/>
          <w:lang w:val="en-GB"/>
        </w:rPr>
        <w:t>higher education Institutes</w:t>
      </w:r>
      <w:r w:rsidRPr="0018307A">
        <w:rPr>
          <w:rFonts w:ascii="Arial" w:hAnsi="Arial" w:cs="Arial"/>
          <w:sz w:val="16"/>
          <w:szCs w:val="16"/>
          <w:lang w:val="en-GB"/>
        </w:rPr>
        <w:t xml:space="preserve"> according to their performance at national level examinations taking place at the second and third grade of </w:t>
      </w:r>
      <w:proofErr w:type="spellStart"/>
      <w:r w:rsidRPr="0018307A">
        <w:rPr>
          <w:rStyle w:val="ad"/>
          <w:rFonts w:ascii="Arial" w:hAnsi="Arial" w:cs="Arial"/>
          <w:sz w:val="16"/>
          <w:szCs w:val="16"/>
          <w:lang w:val="en-GB"/>
        </w:rPr>
        <w:t>Lykeio</w:t>
      </w:r>
      <w:proofErr w:type="spellEnd"/>
      <w:r w:rsidRPr="0018307A">
        <w:rPr>
          <w:rFonts w:ascii="Arial" w:hAnsi="Arial" w:cs="Arial"/>
          <w:sz w:val="16"/>
          <w:szCs w:val="16"/>
          <w:lang w:val="en-GB"/>
        </w:rPr>
        <w:t xml:space="preserve">. </w:t>
      </w:r>
    </w:p>
    <w:p w:rsidR="00201A65" w:rsidRPr="00CA5248" w:rsidRDefault="00201A65" w:rsidP="00201A65">
      <w:pPr>
        <w:autoSpaceDE w:val="0"/>
        <w:autoSpaceDN w:val="0"/>
        <w:adjustRightInd w:val="0"/>
        <w:ind w:right="-192"/>
        <w:jc w:val="both"/>
        <w:rPr>
          <w:rFonts w:ascii="Arial" w:hAnsi="Arial" w:cs="Arial"/>
          <w:color w:val="000000"/>
          <w:sz w:val="16"/>
          <w:szCs w:val="16"/>
          <w:lang w:val="en-GB"/>
        </w:rPr>
      </w:pPr>
      <w:r w:rsidRPr="00CA5248">
        <w:rPr>
          <w:rFonts w:ascii="Arial" w:hAnsi="Arial" w:cs="Arial"/>
          <w:b/>
          <w:bCs/>
          <w:color w:val="000000"/>
          <w:sz w:val="16"/>
          <w:szCs w:val="16"/>
          <w:lang w:val="en-GB"/>
        </w:rPr>
        <w:t>Fees – Financial support for students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CA5248">
        <w:rPr>
          <w:rFonts w:ascii="Arial" w:hAnsi="Arial" w:cs="Arial"/>
          <w:color w:val="000000"/>
          <w:sz w:val="16"/>
          <w:szCs w:val="16"/>
          <w:lang w:val="en-GB"/>
        </w:rPr>
        <w:t xml:space="preserve">In </w:t>
      </w:r>
      <w:proofErr w:type="spellStart"/>
      <w:r>
        <w:rPr>
          <w:rFonts w:ascii="Arial" w:hAnsi="Arial" w:cs="Arial"/>
          <w:color w:val="000000"/>
          <w:sz w:val="16"/>
          <w:szCs w:val="16"/>
          <w:lang w:val="en-GB"/>
        </w:rPr>
        <w:t>TEIs</w:t>
      </w:r>
      <w:proofErr w:type="spellEnd"/>
      <w:r>
        <w:rPr>
          <w:rFonts w:ascii="Arial" w:hAnsi="Arial" w:cs="Arial"/>
          <w:color w:val="000000"/>
          <w:sz w:val="16"/>
          <w:szCs w:val="16"/>
          <w:lang w:val="en-GB"/>
        </w:rPr>
        <w:t xml:space="preserve"> </w:t>
      </w:r>
      <w:r w:rsidRPr="00CA5248">
        <w:rPr>
          <w:rFonts w:ascii="Arial" w:hAnsi="Arial" w:cs="Arial"/>
          <w:color w:val="000000"/>
          <w:sz w:val="16"/>
          <w:szCs w:val="16"/>
          <w:lang w:val="en-GB"/>
        </w:rPr>
        <w:t>admission to courses is free. Textbooks are distributed free of charge. Meals and housing is provided also, depending on the student’s family income, while students are also entitled to medical care and a reduced fare on means of public transport.</w:t>
      </w:r>
    </w:p>
    <w:p w:rsidR="00201A65" w:rsidRPr="00CA5248"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b/>
          <w:bCs/>
          <w:color w:val="000000"/>
          <w:sz w:val="16"/>
          <w:szCs w:val="16"/>
          <w:lang w:val="en-GB"/>
        </w:rPr>
        <w:t>Academic year</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The academic year starts on September 1 and ends on July 5. It is divided into two semesters.</w:t>
      </w:r>
    </w:p>
    <w:p w:rsidR="00201A65" w:rsidRPr="00201A65" w:rsidRDefault="00201A65" w:rsidP="00201A65">
      <w:pPr>
        <w:autoSpaceDE w:val="0"/>
        <w:autoSpaceDN w:val="0"/>
        <w:adjustRightInd w:val="0"/>
        <w:ind w:right="-192"/>
        <w:jc w:val="both"/>
        <w:rPr>
          <w:rFonts w:ascii="Arial" w:hAnsi="Arial" w:cs="Arial"/>
          <w:b/>
          <w:bCs/>
          <w:color w:val="000000"/>
          <w:sz w:val="16"/>
          <w:szCs w:val="16"/>
          <w:lang w:val="en-US"/>
        </w:rPr>
      </w:pPr>
      <w:r w:rsidRPr="0018307A">
        <w:rPr>
          <w:rFonts w:ascii="Arial" w:hAnsi="Arial" w:cs="Arial"/>
          <w:b/>
          <w:bCs/>
          <w:color w:val="000000"/>
          <w:sz w:val="16"/>
          <w:szCs w:val="16"/>
          <w:lang w:val="en-GB"/>
        </w:rPr>
        <w:t>Courses</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 xml:space="preserve">Each </w:t>
      </w:r>
      <w:proofErr w:type="spellStart"/>
      <w:r w:rsidRPr="0018307A">
        <w:rPr>
          <w:rFonts w:ascii="Arial" w:hAnsi="Arial" w:cs="Arial"/>
          <w:color w:val="000000"/>
          <w:sz w:val="16"/>
          <w:szCs w:val="16"/>
          <w:lang w:val="en-GB"/>
        </w:rPr>
        <w:t>TEI</w:t>
      </w:r>
      <w:proofErr w:type="spellEnd"/>
      <w:r w:rsidRPr="0018307A">
        <w:rPr>
          <w:rFonts w:ascii="Arial" w:hAnsi="Arial" w:cs="Arial"/>
          <w:color w:val="000000"/>
          <w:sz w:val="16"/>
          <w:szCs w:val="16"/>
          <w:lang w:val="en-GB"/>
        </w:rPr>
        <w:t xml:space="preserve"> Department is responsible for the drawing of the programme of studies curriculum), which includes the titles of </w:t>
      </w:r>
      <w:r>
        <w:rPr>
          <w:rFonts w:ascii="Arial" w:hAnsi="Arial" w:cs="Arial"/>
          <w:color w:val="000000"/>
          <w:sz w:val="16"/>
          <w:szCs w:val="16"/>
          <w:lang w:val="en-GB"/>
        </w:rPr>
        <w:t>c</w:t>
      </w:r>
      <w:r w:rsidRPr="0018307A">
        <w:rPr>
          <w:rFonts w:ascii="Arial" w:hAnsi="Arial" w:cs="Arial"/>
          <w:color w:val="000000"/>
          <w:sz w:val="16"/>
          <w:szCs w:val="16"/>
          <w:lang w:val="en-GB"/>
        </w:rPr>
        <w:t xml:space="preserve">ompulsory, compulsory elective or optional </w:t>
      </w:r>
      <w:r>
        <w:rPr>
          <w:rFonts w:ascii="Arial" w:hAnsi="Arial" w:cs="Arial"/>
          <w:color w:val="000000"/>
          <w:sz w:val="16"/>
          <w:szCs w:val="16"/>
          <w:lang w:val="en-GB"/>
        </w:rPr>
        <w:t>c</w:t>
      </w:r>
      <w:r w:rsidRPr="0018307A">
        <w:rPr>
          <w:rFonts w:ascii="Arial" w:hAnsi="Arial" w:cs="Arial"/>
          <w:color w:val="000000"/>
          <w:sz w:val="16"/>
          <w:szCs w:val="16"/>
          <w:lang w:val="en-GB"/>
        </w:rPr>
        <w:t xml:space="preserve">ourses, their content, the weekly hours and the </w:t>
      </w:r>
      <w:r>
        <w:rPr>
          <w:rFonts w:ascii="Arial" w:hAnsi="Arial" w:cs="Arial"/>
          <w:color w:val="000000"/>
          <w:sz w:val="16"/>
          <w:szCs w:val="16"/>
          <w:lang w:val="en-GB"/>
        </w:rPr>
        <w:t>t</w:t>
      </w:r>
      <w:r w:rsidRPr="0018307A">
        <w:rPr>
          <w:rFonts w:ascii="Arial" w:hAnsi="Arial" w:cs="Arial"/>
          <w:color w:val="000000"/>
          <w:sz w:val="16"/>
          <w:szCs w:val="16"/>
          <w:lang w:val="en-GB"/>
        </w:rPr>
        <w:t xml:space="preserve">eaching methods, along with the chronological sequence or interdependence of courses, as some have been described as prerequisites of </w:t>
      </w:r>
      <w:r w:rsidRPr="0018307A">
        <w:rPr>
          <w:rFonts w:ascii="Arial" w:hAnsi="Arial" w:cs="Arial"/>
          <w:color w:val="000000"/>
          <w:sz w:val="16"/>
          <w:szCs w:val="16"/>
          <w:lang w:val="en-GB"/>
        </w:rPr>
        <w:lastRenderedPageBreak/>
        <w:t>other, dependent, courses. The curriculum consisting of seven (7) or eight (8) semesters adapts to the defined number of semesters required to lead to the diploma of each Department.</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 xml:space="preserve">Each semester of studies in </w:t>
      </w:r>
      <w:proofErr w:type="spellStart"/>
      <w:r w:rsidRPr="0018307A">
        <w:rPr>
          <w:rFonts w:ascii="Arial" w:hAnsi="Arial" w:cs="Arial"/>
          <w:color w:val="000000"/>
          <w:sz w:val="16"/>
          <w:szCs w:val="16"/>
          <w:lang w:val="en-GB"/>
        </w:rPr>
        <w:t>TEI</w:t>
      </w:r>
      <w:proofErr w:type="spellEnd"/>
      <w:r w:rsidRPr="0018307A">
        <w:rPr>
          <w:rFonts w:ascii="Arial" w:hAnsi="Arial" w:cs="Arial"/>
          <w:color w:val="000000"/>
          <w:sz w:val="16"/>
          <w:szCs w:val="16"/>
          <w:lang w:val="en-GB"/>
        </w:rPr>
        <w:t xml:space="preserve"> Departments includes fifteen (15) weeks of classes and is followed by two examination periods, of two weeks each. The curriculum also includes apprenticeship in the workplace for at least six (6) months under the supervision of the Department.</w:t>
      </w:r>
    </w:p>
    <w:p w:rsidR="00201A65" w:rsidRPr="0018307A" w:rsidRDefault="00201A65" w:rsidP="00201A65">
      <w:pPr>
        <w:autoSpaceDE w:val="0"/>
        <w:autoSpaceDN w:val="0"/>
        <w:adjustRightInd w:val="0"/>
        <w:ind w:right="-192"/>
        <w:jc w:val="both"/>
        <w:rPr>
          <w:rFonts w:ascii="Arial" w:hAnsi="Arial" w:cs="Arial"/>
          <w:b/>
          <w:bCs/>
          <w:color w:val="000000"/>
          <w:sz w:val="16"/>
          <w:szCs w:val="16"/>
          <w:lang w:val="en-GB"/>
        </w:rPr>
      </w:pPr>
      <w:r w:rsidRPr="0018307A">
        <w:rPr>
          <w:rFonts w:ascii="Arial" w:hAnsi="Arial" w:cs="Arial"/>
          <w:b/>
          <w:bCs/>
          <w:color w:val="000000"/>
          <w:sz w:val="16"/>
          <w:szCs w:val="16"/>
          <w:lang w:val="en-GB"/>
        </w:rPr>
        <w:t>Assessment – Qualifications</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Students are assessed by the professor of the course by means of examinations or tests and</w:t>
      </w:r>
      <w:r>
        <w:rPr>
          <w:rFonts w:ascii="Arial" w:hAnsi="Arial" w:cs="Arial"/>
          <w:color w:val="000000"/>
          <w:sz w:val="16"/>
          <w:szCs w:val="16"/>
          <w:lang w:val="en-GB"/>
        </w:rPr>
        <w:t xml:space="preserve"> </w:t>
      </w:r>
      <w:r w:rsidRPr="0018307A">
        <w:rPr>
          <w:rFonts w:ascii="Arial" w:hAnsi="Arial" w:cs="Arial"/>
          <w:color w:val="000000"/>
          <w:sz w:val="16"/>
          <w:szCs w:val="16"/>
          <w:lang w:val="en-GB"/>
        </w:rPr>
        <w:t>assignments given out, along with the fin</w:t>
      </w:r>
      <w:r>
        <w:rPr>
          <w:rFonts w:ascii="Arial" w:hAnsi="Arial" w:cs="Arial"/>
          <w:color w:val="000000"/>
          <w:sz w:val="16"/>
          <w:szCs w:val="16"/>
          <w:lang w:val="en-GB"/>
        </w:rPr>
        <w:t>al</w:t>
      </w:r>
      <w:r>
        <w:rPr>
          <w:rFonts w:ascii="Arial" w:hAnsi="Arial" w:cs="Arial"/>
          <w:color w:val="000000"/>
          <w:sz w:val="16"/>
          <w:szCs w:val="16"/>
          <w:lang w:val="en-US"/>
        </w:rPr>
        <w:t xml:space="preserve"> </w:t>
      </w:r>
      <w:r w:rsidRPr="0018307A">
        <w:rPr>
          <w:rFonts w:ascii="Arial" w:hAnsi="Arial" w:cs="Arial"/>
          <w:color w:val="000000"/>
          <w:sz w:val="16"/>
          <w:szCs w:val="16"/>
          <w:lang w:val="en-GB"/>
        </w:rPr>
        <w:t>semester examinations.</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For a student to be granted a diploma, he/she</w:t>
      </w:r>
      <w:r>
        <w:rPr>
          <w:rFonts w:ascii="Arial" w:hAnsi="Arial" w:cs="Arial"/>
          <w:color w:val="000000"/>
          <w:sz w:val="16"/>
          <w:szCs w:val="16"/>
          <w:lang w:val="en-GB"/>
        </w:rPr>
        <w:t xml:space="preserve"> </w:t>
      </w:r>
      <w:r w:rsidRPr="0018307A">
        <w:rPr>
          <w:rFonts w:ascii="Arial" w:hAnsi="Arial" w:cs="Arial"/>
          <w:color w:val="000000"/>
          <w:sz w:val="16"/>
          <w:szCs w:val="16"/>
          <w:lang w:val="en-GB"/>
        </w:rPr>
        <w:t>should have a. successfully attended all courses;</w:t>
      </w:r>
      <w:r>
        <w:rPr>
          <w:rFonts w:ascii="Arial" w:hAnsi="Arial" w:cs="Arial"/>
          <w:color w:val="000000"/>
          <w:sz w:val="16"/>
          <w:szCs w:val="16"/>
          <w:lang w:val="en-GB"/>
        </w:rPr>
        <w:t xml:space="preserve"> </w:t>
      </w:r>
      <w:r w:rsidRPr="0018307A">
        <w:rPr>
          <w:rFonts w:ascii="Arial" w:hAnsi="Arial" w:cs="Arial"/>
          <w:color w:val="000000"/>
          <w:sz w:val="16"/>
          <w:szCs w:val="16"/>
          <w:lang w:val="en-GB"/>
        </w:rPr>
        <w:t>b. drafted a graduation project the mark of</w:t>
      </w:r>
      <w:r>
        <w:rPr>
          <w:rFonts w:ascii="Arial" w:hAnsi="Arial" w:cs="Arial"/>
          <w:color w:val="000000"/>
          <w:sz w:val="16"/>
          <w:szCs w:val="16"/>
          <w:lang w:val="en-GB"/>
        </w:rPr>
        <w:t xml:space="preserve"> </w:t>
      </w:r>
      <w:r w:rsidRPr="0018307A">
        <w:rPr>
          <w:rFonts w:ascii="Arial" w:hAnsi="Arial" w:cs="Arial"/>
          <w:color w:val="000000"/>
          <w:sz w:val="16"/>
          <w:szCs w:val="16"/>
          <w:lang w:val="en-GB"/>
        </w:rPr>
        <w:t>which is considered in the diploma mark, and c.</w:t>
      </w:r>
      <w:r>
        <w:rPr>
          <w:rFonts w:ascii="Arial" w:hAnsi="Arial" w:cs="Arial"/>
          <w:color w:val="000000"/>
          <w:sz w:val="16"/>
          <w:szCs w:val="16"/>
          <w:lang w:val="en-GB"/>
        </w:rPr>
        <w:t xml:space="preserve"> </w:t>
      </w:r>
      <w:r w:rsidRPr="0018307A">
        <w:rPr>
          <w:rFonts w:ascii="Arial" w:hAnsi="Arial" w:cs="Arial"/>
          <w:color w:val="000000"/>
          <w:sz w:val="16"/>
          <w:szCs w:val="16"/>
          <w:lang w:val="en-GB"/>
        </w:rPr>
        <w:t>successfully completed apprenticeship in the</w:t>
      </w:r>
      <w:r>
        <w:rPr>
          <w:rFonts w:ascii="Arial" w:hAnsi="Arial" w:cs="Arial"/>
          <w:color w:val="000000"/>
          <w:sz w:val="16"/>
          <w:szCs w:val="16"/>
          <w:lang w:val="en-GB"/>
        </w:rPr>
        <w:t xml:space="preserve"> </w:t>
      </w:r>
      <w:r w:rsidRPr="0018307A">
        <w:rPr>
          <w:rFonts w:ascii="Arial" w:hAnsi="Arial" w:cs="Arial"/>
          <w:color w:val="000000"/>
          <w:sz w:val="16"/>
          <w:szCs w:val="16"/>
          <w:lang w:val="en-GB"/>
        </w:rPr>
        <w:t>workplace.</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A student completes studies and is granted a</w:t>
      </w:r>
      <w:r>
        <w:rPr>
          <w:rFonts w:ascii="Arial" w:hAnsi="Arial" w:cs="Arial"/>
          <w:color w:val="000000"/>
          <w:sz w:val="16"/>
          <w:szCs w:val="16"/>
          <w:lang w:val="en-GB"/>
        </w:rPr>
        <w:t xml:space="preserve"> </w:t>
      </w:r>
      <w:r w:rsidRPr="0018307A">
        <w:rPr>
          <w:rFonts w:ascii="Arial" w:hAnsi="Arial" w:cs="Arial"/>
          <w:color w:val="000000"/>
          <w:sz w:val="16"/>
          <w:szCs w:val="16"/>
          <w:lang w:val="en-GB"/>
        </w:rPr>
        <w:t>diploma when succeeding in the defined</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courses and gathering the </w:t>
      </w:r>
      <w:r w:rsidRPr="00667EFF">
        <w:rPr>
          <w:rFonts w:ascii="Arial" w:hAnsi="Arial" w:cs="Arial"/>
          <w:color w:val="000000"/>
          <w:sz w:val="16"/>
          <w:szCs w:val="16"/>
          <w:lang w:val="en-GB"/>
        </w:rPr>
        <w:t>necessary academic credits (</w:t>
      </w:r>
      <w:proofErr w:type="spellStart"/>
      <w:r w:rsidRPr="00667EFF">
        <w:rPr>
          <w:rFonts w:ascii="Arial" w:hAnsi="Arial" w:cs="Arial"/>
          <w:color w:val="000000"/>
          <w:sz w:val="16"/>
          <w:szCs w:val="16"/>
          <w:lang w:val="en-GB"/>
        </w:rPr>
        <w:t>a.d.m</w:t>
      </w:r>
      <w:proofErr w:type="spellEnd"/>
      <w:r w:rsidRPr="00667EFF">
        <w:rPr>
          <w:rFonts w:ascii="Arial" w:hAnsi="Arial" w:cs="Arial"/>
          <w:color w:val="000000"/>
          <w:sz w:val="16"/>
          <w:szCs w:val="16"/>
          <w:lang w:val="en-GB"/>
        </w:rPr>
        <w:t xml:space="preserve">.). The holder of a </w:t>
      </w:r>
      <w:proofErr w:type="spellStart"/>
      <w:r w:rsidRPr="00667EFF">
        <w:rPr>
          <w:rFonts w:ascii="Arial" w:hAnsi="Arial" w:cs="Arial"/>
          <w:color w:val="000000"/>
          <w:sz w:val="16"/>
          <w:szCs w:val="16"/>
          <w:lang w:val="en-GB"/>
        </w:rPr>
        <w:t>TEI</w:t>
      </w:r>
      <w:proofErr w:type="spellEnd"/>
      <w:r w:rsidRPr="00667EFF">
        <w:rPr>
          <w:rFonts w:ascii="Arial" w:hAnsi="Arial" w:cs="Arial"/>
          <w:color w:val="000000"/>
          <w:sz w:val="16"/>
          <w:szCs w:val="16"/>
          <w:lang w:val="en-GB"/>
        </w:rPr>
        <w:t xml:space="preserve"> Department Diploma is entitled to work in the corresponding professional field. It is pos</w:t>
      </w:r>
      <w:r w:rsidRPr="0018307A">
        <w:rPr>
          <w:rFonts w:ascii="Arial" w:hAnsi="Arial" w:cs="Arial"/>
          <w:color w:val="000000"/>
          <w:sz w:val="16"/>
          <w:szCs w:val="16"/>
          <w:lang w:val="en-GB"/>
        </w:rPr>
        <w:t xml:space="preserve">sible for a </w:t>
      </w:r>
      <w:proofErr w:type="spellStart"/>
      <w:r w:rsidRPr="0018307A">
        <w:rPr>
          <w:rFonts w:ascii="Arial" w:hAnsi="Arial" w:cs="Arial"/>
          <w:color w:val="000000"/>
          <w:sz w:val="16"/>
          <w:szCs w:val="16"/>
          <w:lang w:val="en-GB"/>
        </w:rPr>
        <w:t>TEI</w:t>
      </w:r>
      <w:proofErr w:type="spellEnd"/>
      <w:r>
        <w:rPr>
          <w:rFonts w:ascii="Arial" w:hAnsi="Arial" w:cs="Arial"/>
          <w:color w:val="000000"/>
          <w:sz w:val="16"/>
          <w:szCs w:val="16"/>
          <w:lang w:val="en-GB"/>
        </w:rPr>
        <w:t xml:space="preserve"> </w:t>
      </w:r>
      <w:r w:rsidRPr="0018307A">
        <w:rPr>
          <w:rFonts w:ascii="Arial" w:hAnsi="Arial" w:cs="Arial"/>
          <w:color w:val="000000"/>
          <w:sz w:val="16"/>
          <w:szCs w:val="16"/>
          <w:lang w:val="en-GB"/>
        </w:rPr>
        <w:t>Department to include more specialised</w:t>
      </w:r>
      <w:r>
        <w:rPr>
          <w:rFonts w:ascii="Arial" w:hAnsi="Arial" w:cs="Arial"/>
          <w:color w:val="000000"/>
          <w:sz w:val="16"/>
          <w:szCs w:val="16"/>
          <w:lang w:val="en-GB"/>
        </w:rPr>
        <w:t xml:space="preserve"> </w:t>
      </w:r>
      <w:r w:rsidRPr="0018307A">
        <w:rPr>
          <w:rFonts w:ascii="Arial" w:hAnsi="Arial" w:cs="Arial"/>
          <w:color w:val="000000"/>
          <w:sz w:val="16"/>
          <w:szCs w:val="16"/>
          <w:lang w:val="en-GB"/>
        </w:rPr>
        <w:t>directions or for a student to decide to attend</w:t>
      </w:r>
      <w:r>
        <w:rPr>
          <w:rFonts w:ascii="Arial" w:hAnsi="Arial" w:cs="Arial"/>
          <w:color w:val="000000"/>
          <w:sz w:val="16"/>
          <w:szCs w:val="16"/>
          <w:lang w:val="en-GB"/>
        </w:rPr>
        <w:t xml:space="preserve"> </w:t>
      </w:r>
      <w:r w:rsidRPr="0018307A">
        <w:rPr>
          <w:rFonts w:ascii="Arial" w:hAnsi="Arial" w:cs="Arial"/>
          <w:color w:val="000000"/>
          <w:sz w:val="16"/>
          <w:szCs w:val="16"/>
          <w:lang w:val="en-GB"/>
        </w:rPr>
        <w:t>more specialise</w:t>
      </w:r>
      <w:r>
        <w:rPr>
          <w:rFonts w:ascii="Arial" w:hAnsi="Arial" w:cs="Arial"/>
          <w:color w:val="000000"/>
          <w:sz w:val="16"/>
          <w:szCs w:val="16"/>
          <w:lang w:val="en-GB"/>
        </w:rPr>
        <w:t xml:space="preserve">d courses, and to be directed to </w:t>
      </w:r>
      <w:r w:rsidRPr="0018307A">
        <w:rPr>
          <w:rFonts w:ascii="Arial" w:hAnsi="Arial" w:cs="Arial"/>
          <w:color w:val="000000"/>
          <w:sz w:val="16"/>
          <w:szCs w:val="16"/>
          <w:lang w:val="en-GB"/>
        </w:rPr>
        <w:t>a more specified field. In any case, the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Department diploma is </w:t>
      </w:r>
      <w:r w:rsidRPr="00CF25E8">
        <w:rPr>
          <w:rFonts w:ascii="Arial" w:hAnsi="Arial" w:cs="Arial"/>
          <w:color w:val="000000"/>
          <w:sz w:val="16"/>
          <w:szCs w:val="16"/>
          <w:lang w:val="en-GB"/>
        </w:rPr>
        <w:t>cohesive.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A </w:t>
      </w:r>
      <w:proofErr w:type="spellStart"/>
      <w:r w:rsidRPr="0018307A">
        <w:rPr>
          <w:rFonts w:ascii="Arial" w:hAnsi="Arial" w:cs="Arial"/>
          <w:color w:val="000000"/>
          <w:sz w:val="16"/>
          <w:szCs w:val="16"/>
          <w:lang w:val="en-GB"/>
        </w:rPr>
        <w:t>TEI</w:t>
      </w:r>
      <w:proofErr w:type="spellEnd"/>
      <w:r w:rsidRPr="0018307A">
        <w:rPr>
          <w:rFonts w:ascii="Arial" w:hAnsi="Arial" w:cs="Arial"/>
          <w:color w:val="000000"/>
          <w:sz w:val="16"/>
          <w:szCs w:val="16"/>
          <w:lang w:val="en-GB"/>
        </w:rPr>
        <w:t xml:space="preserve"> diploma is valid without any further</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accreditation procedure required. </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p>
    <w:p w:rsidR="00201A65" w:rsidRPr="00BB15E6" w:rsidRDefault="00201A65" w:rsidP="00201A65">
      <w:pPr>
        <w:numPr>
          <w:ilvl w:val="0"/>
          <w:numId w:val="8"/>
        </w:numPr>
        <w:autoSpaceDE w:val="0"/>
        <w:autoSpaceDN w:val="0"/>
        <w:adjustRightInd w:val="0"/>
        <w:ind w:left="0" w:right="-192" w:firstLine="0"/>
        <w:jc w:val="both"/>
        <w:rPr>
          <w:rFonts w:ascii="Arial" w:hAnsi="Arial" w:cs="Arial"/>
          <w:b/>
          <w:bCs/>
          <w:color w:val="000000"/>
          <w:sz w:val="18"/>
          <w:szCs w:val="18"/>
          <w:u w:val="single"/>
          <w:lang w:val="en-GB"/>
        </w:rPr>
      </w:pPr>
      <w:r w:rsidRPr="00BB15E6">
        <w:rPr>
          <w:rFonts w:ascii="Arial" w:hAnsi="Arial" w:cs="Arial"/>
          <w:b/>
          <w:bCs/>
          <w:color w:val="000000"/>
          <w:sz w:val="18"/>
          <w:szCs w:val="18"/>
          <w:u w:val="single"/>
          <w:lang w:val="en-GB"/>
        </w:rPr>
        <w:t>University sector: undergraduate level</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 xml:space="preserve">According to the Constitution of </w:t>
      </w:r>
      <w:smartTag w:uri="urn:schemas-microsoft-com:office:smarttags" w:element="place">
        <w:r w:rsidRPr="0018307A">
          <w:rPr>
            <w:rFonts w:ascii="Arial" w:hAnsi="Arial" w:cs="Arial"/>
            <w:color w:val="000000"/>
            <w:sz w:val="16"/>
            <w:szCs w:val="16"/>
            <w:lang w:val="en-GB"/>
          </w:rPr>
          <w:t>Hellas</w:t>
        </w:r>
      </w:smartTag>
      <w:r w:rsidRPr="0018307A">
        <w:rPr>
          <w:rFonts w:ascii="Arial" w:hAnsi="Arial" w:cs="Arial"/>
          <w:color w:val="000000"/>
          <w:sz w:val="16"/>
          <w:szCs w:val="16"/>
          <w:lang w:val="en-GB"/>
        </w:rPr>
        <w:t xml:space="preserve"> (article</w:t>
      </w:r>
      <w:r>
        <w:rPr>
          <w:rFonts w:ascii="Arial" w:hAnsi="Arial" w:cs="Arial"/>
          <w:color w:val="000000"/>
          <w:sz w:val="16"/>
          <w:szCs w:val="16"/>
          <w:lang w:val="en-GB"/>
        </w:rPr>
        <w:t xml:space="preserve"> 16, paragraph 5)</w:t>
      </w:r>
      <w:r w:rsidRPr="0018307A">
        <w:rPr>
          <w:rFonts w:ascii="Arial" w:hAnsi="Arial" w:cs="Arial"/>
          <w:color w:val="000000"/>
          <w:sz w:val="16"/>
          <w:szCs w:val="16"/>
          <w:lang w:val="en-GB"/>
        </w:rPr>
        <w:t xml:space="preserve"> University education is</w:t>
      </w:r>
      <w:r>
        <w:rPr>
          <w:rFonts w:ascii="Arial" w:hAnsi="Arial" w:cs="Arial"/>
          <w:color w:val="000000"/>
          <w:sz w:val="16"/>
          <w:szCs w:val="16"/>
          <w:lang w:val="en-GB"/>
        </w:rPr>
        <w:t xml:space="preserve"> </w:t>
      </w:r>
      <w:r w:rsidRPr="0018307A">
        <w:rPr>
          <w:rFonts w:ascii="Arial" w:hAnsi="Arial" w:cs="Arial"/>
          <w:color w:val="000000"/>
          <w:sz w:val="16"/>
          <w:szCs w:val="16"/>
          <w:lang w:val="en-GB"/>
        </w:rPr>
        <w:t>provided exclusively by the State in institutions,</w:t>
      </w:r>
      <w:r>
        <w:rPr>
          <w:rFonts w:ascii="Arial" w:hAnsi="Arial" w:cs="Arial"/>
          <w:color w:val="000000"/>
          <w:sz w:val="16"/>
          <w:szCs w:val="16"/>
          <w:lang w:val="en-GB"/>
        </w:rPr>
        <w:t xml:space="preserve"> </w:t>
      </w:r>
      <w:r w:rsidRPr="0018307A">
        <w:rPr>
          <w:rFonts w:ascii="Arial" w:hAnsi="Arial" w:cs="Arial"/>
          <w:color w:val="000000"/>
          <w:sz w:val="16"/>
          <w:szCs w:val="16"/>
          <w:lang w:val="en-GB"/>
        </w:rPr>
        <w:t>which are fully self-administered legal entities of</w:t>
      </w:r>
      <w:r>
        <w:rPr>
          <w:rFonts w:ascii="Arial" w:hAnsi="Arial" w:cs="Arial"/>
          <w:color w:val="000000"/>
          <w:sz w:val="16"/>
          <w:szCs w:val="16"/>
          <w:lang w:val="en-GB"/>
        </w:rPr>
        <w:t xml:space="preserve"> </w:t>
      </w:r>
      <w:r w:rsidRPr="0018307A">
        <w:rPr>
          <w:rFonts w:ascii="Arial" w:hAnsi="Arial" w:cs="Arial"/>
          <w:color w:val="000000"/>
          <w:sz w:val="16"/>
          <w:szCs w:val="16"/>
          <w:lang w:val="en-GB"/>
        </w:rPr>
        <w:t>public law. The Minister of National Education</w:t>
      </w:r>
      <w:r>
        <w:rPr>
          <w:rFonts w:ascii="Arial" w:hAnsi="Arial" w:cs="Arial"/>
          <w:color w:val="000000"/>
          <w:sz w:val="16"/>
          <w:szCs w:val="16"/>
          <w:lang w:val="en-GB"/>
        </w:rPr>
        <w:t xml:space="preserve"> </w:t>
      </w:r>
      <w:r w:rsidRPr="0018307A">
        <w:rPr>
          <w:rFonts w:ascii="Arial" w:hAnsi="Arial" w:cs="Arial"/>
          <w:color w:val="000000"/>
          <w:sz w:val="16"/>
          <w:szCs w:val="16"/>
          <w:lang w:val="en-GB"/>
        </w:rPr>
        <w:t>and Religious Affairs exercises state supervision.</w:t>
      </w:r>
      <w:r>
        <w:rPr>
          <w:rFonts w:ascii="Arial" w:hAnsi="Arial" w:cs="Arial"/>
          <w:color w:val="000000"/>
          <w:sz w:val="16"/>
          <w:szCs w:val="16"/>
          <w:lang w:val="en-GB"/>
        </w:rPr>
        <w:t xml:space="preserve"> </w:t>
      </w:r>
      <w:r w:rsidRPr="0018307A">
        <w:rPr>
          <w:rFonts w:ascii="Arial" w:hAnsi="Arial" w:cs="Arial"/>
          <w:color w:val="000000"/>
          <w:sz w:val="16"/>
          <w:szCs w:val="16"/>
          <w:lang w:val="en-GB"/>
        </w:rPr>
        <w:t>The general objective of the courses in</w:t>
      </w:r>
      <w:r>
        <w:rPr>
          <w:rFonts w:ascii="Arial" w:hAnsi="Arial" w:cs="Arial"/>
          <w:color w:val="000000"/>
          <w:sz w:val="16"/>
          <w:szCs w:val="16"/>
          <w:lang w:val="en-GB"/>
        </w:rPr>
        <w:t xml:space="preserve"> </w:t>
      </w:r>
      <w:r w:rsidRPr="0018307A">
        <w:rPr>
          <w:rFonts w:ascii="Arial" w:hAnsi="Arial" w:cs="Arial"/>
          <w:color w:val="000000"/>
          <w:sz w:val="16"/>
          <w:szCs w:val="16"/>
          <w:lang w:val="en-GB"/>
        </w:rPr>
        <w:t>University departments is to provide a high level</w:t>
      </w:r>
      <w:r>
        <w:rPr>
          <w:rFonts w:ascii="Arial" w:hAnsi="Arial" w:cs="Arial"/>
          <w:color w:val="000000"/>
          <w:sz w:val="16"/>
          <w:szCs w:val="16"/>
          <w:lang w:val="en-GB"/>
        </w:rPr>
        <w:t xml:space="preserve"> </w:t>
      </w:r>
      <w:r w:rsidRPr="0018307A">
        <w:rPr>
          <w:rFonts w:ascii="Arial" w:hAnsi="Arial" w:cs="Arial"/>
          <w:color w:val="000000"/>
          <w:sz w:val="16"/>
          <w:szCs w:val="16"/>
          <w:lang w:val="en-GB"/>
        </w:rPr>
        <w:t>of theoretical and all-round training to the</w:t>
      </w:r>
      <w:r>
        <w:rPr>
          <w:rFonts w:ascii="Arial" w:hAnsi="Arial" w:cs="Arial"/>
          <w:color w:val="000000"/>
          <w:sz w:val="16"/>
          <w:szCs w:val="16"/>
          <w:lang w:val="en-GB"/>
        </w:rPr>
        <w:t xml:space="preserve"> </w:t>
      </w:r>
      <w:r w:rsidRPr="0018307A">
        <w:rPr>
          <w:rFonts w:ascii="Arial" w:hAnsi="Arial" w:cs="Arial"/>
          <w:color w:val="000000"/>
          <w:sz w:val="16"/>
          <w:szCs w:val="16"/>
          <w:lang w:val="en-GB"/>
        </w:rPr>
        <w:t>country’s future professionals, scholars, scientists</w:t>
      </w:r>
      <w:r>
        <w:rPr>
          <w:rFonts w:ascii="Arial" w:hAnsi="Arial" w:cs="Arial"/>
          <w:color w:val="000000"/>
          <w:sz w:val="16"/>
          <w:szCs w:val="16"/>
          <w:lang w:val="en-GB"/>
        </w:rPr>
        <w:t xml:space="preserve"> </w:t>
      </w:r>
      <w:r w:rsidRPr="0018307A">
        <w:rPr>
          <w:rFonts w:ascii="Arial" w:hAnsi="Arial" w:cs="Arial"/>
          <w:color w:val="000000"/>
          <w:sz w:val="16"/>
          <w:szCs w:val="16"/>
          <w:lang w:val="en-GB"/>
        </w:rPr>
        <w:t>and academics. University courses place</w:t>
      </w:r>
      <w:r>
        <w:rPr>
          <w:rFonts w:ascii="Arial" w:hAnsi="Arial" w:cs="Arial"/>
          <w:color w:val="000000"/>
          <w:sz w:val="16"/>
          <w:szCs w:val="16"/>
          <w:lang w:val="en-GB"/>
        </w:rPr>
        <w:t xml:space="preserve"> </w:t>
      </w:r>
      <w:r w:rsidRPr="0018307A">
        <w:rPr>
          <w:rFonts w:ascii="Arial" w:hAnsi="Arial" w:cs="Arial"/>
          <w:color w:val="000000"/>
          <w:sz w:val="16"/>
          <w:szCs w:val="16"/>
          <w:lang w:val="en-GB"/>
        </w:rPr>
        <w:t>emphasis on the documentation, production,</w:t>
      </w:r>
      <w:r>
        <w:rPr>
          <w:rFonts w:ascii="Arial" w:hAnsi="Arial" w:cs="Arial"/>
          <w:color w:val="000000"/>
          <w:sz w:val="16"/>
          <w:szCs w:val="16"/>
          <w:lang w:val="en-GB"/>
        </w:rPr>
        <w:t xml:space="preserve"> </w:t>
      </w:r>
      <w:r w:rsidRPr="0018307A">
        <w:rPr>
          <w:rFonts w:ascii="Arial" w:hAnsi="Arial" w:cs="Arial"/>
          <w:color w:val="000000"/>
          <w:sz w:val="16"/>
          <w:szCs w:val="16"/>
          <w:lang w:val="en-GB"/>
        </w:rPr>
        <w:t>development and transmission of knowledge,</w:t>
      </w:r>
      <w:r>
        <w:rPr>
          <w:rFonts w:ascii="Arial" w:hAnsi="Arial" w:cs="Arial"/>
          <w:color w:val="000000"/>
          <w:sz w:val="16"/>
          <w:szCs w:val="16"/>
          <w:lang w:val="en-GB"/>
        </w:rPr>
        <w:t xml:space="preserve"> </w:t>
      </w:r>
      <w:r w:rsidRPr="0018307A">
        <w:rPr>
          <w:rFonts w:ascii="Arial" w:hAnsi="Arial" w:cs="Arial"/>
          <w:color w:val="000000"/>
          <w:sz w:val="16"/>
          <w:szCs w:val="16"/>
          <w:lang w:val="en-GB"/>
        </w:rPr>
        <w:t>science and technology, on pure and applied</w:t>
      </w:r>
      <w:r>
        <w:rPr>
          <w:rFonts w:ascii="Arial" w:hAnsi="Arial" w:cs="Arial"/>
          <w:color w:val="000000"/>
          <w:sz w:val="16"/>
          <w:szCs w:val="16"/>
          <w:lang w:val="en-GB"/>
        </w:rPr>
        <w:t xml:space="preserve"> </w:t>
      </w:r>
      <w:r w:rsidRPr="0018307A">
        <w:rPr>
          <w:rFonts w:ascii="Arial" w:hAnsi="Arial" w:cs="Arial"/>
          <w:color w:val="000000"/>
          <w:sz w:val="16"/>
          <w:szCs w:val="16"/>
          <w:lang w:val="en-GB"/>
        </w:rPr>
        <w:t>research and on the development of modern</w:t>
      </w:r>
      <w:r>
        <w:rPr>
          <w:rFonts w:ascii="Arial" w:hAnsi="Arial" w:cs="Arial"/>
          <w:color w:val="000000"/>
          <w:sz w:val="16"/>
          <w:szCs w:val="16"/>
          <w:lang w:val="en-GB"/>
        </w:rPr>
        <w:t xml:space="preserve"> </w:t>
      </w:r>
      <w:r w:rsidRPr="0018307A">
        <w:rPr>
          <w:rFonts w:ascii="Arial" w:hAnsi="Arial" w:cs="Arial"/>
          <w:color w:val="000000"/>
          <w:sz w:val="16"/>
          <w:szCs w:val="16"/>
          <w:lang w:val="en-GB"/>
        </w:rPr>
        <w:t>postgraduate studies. The ultimate aim of</w:t>
      </w:r>
      <w:r>
        <w:rPr>
          <w:rFonts w:ascii="Arial" w:hAnsi="Arial" w:cs="Arial"/>
          <w:color w:val="000000"/>
          <w:sz w:val="16"/>
          <w:szCs w:val="16"/>
          <w:lang w:val="en-GB"/>
        </w:rPr>
        <w:t xml:space="preserve"> </w:t>
      </w:r>
      <w:r w:rsidRPr="0018307A">
        <w:rPr>
          <w:rFonts w:ascii="Arial" w:hAnsi="Arial" w:cs="Arial"/>
          <w:color w:val="000000"/>
          <w:sz w:val="16"/>
          <w:szCs w:val="16"/>
          <w:lang w:val="en-GB"/>
        </w:rPr>
        <w:t>University education is to equip graduates with</w:t>
      </w:r>
      <w:r>
        <w:rPr>
          <w:rFonts w:ascii="Arial" w:hAnsi="Arial" w:cs="Arial"/>
          <w:color w:val="000000"/>
          <w:sz w:val="16"/>
          <w:szCs w:val="16"/>
          <w:lang w:val="en-GB"/>
        </w:rPr>
        <w:t xml:space="preserve"> </w:t>
      </w:r>
      <w:r w:rsidRPr="0018307A">
        <w:rPr>
          <w:rFonts w:ascii="Arial" w:hAnsi="Arial" w:cs="Arial"/>
          <w:color w:val="000000"/>
          <w:sz w:val="16"/>
          <w:szCs w:val="16"/>
          <w:lang w:val="en-GB"/>
        </w:rPr>
        <w:t>the ability to adapt to the ever changing and</w:t>
      </w:r>
      <w:r>
        <w:rPr>
          <w:rFonts w:ascii="Arial" w:hAnsi="Arial" w:cs="Arial"/>
          <w:color w:val="000000"/>
          <w:sz w:val="16"/>
          <w:szCs w:val="16"/>
          <w:lang w:val="en-GB"/>
        </w:rPr>
        <w:t xml:space="preserve"> </w:t>
      </w:r>
      <w:r w:rsidRPr="0018307A">
        <w:rPr>
          <w:rFonts w:ascii="Arial" w:hAnsi="Arial" w:cs="Arial"/>
          <w:color w:val="000000"/>
          <w:sz w:val="16"/>
          <w:szCs w:val="16"/>
          <w:lang w:val="en-GB"/>
        </w:rPr>
        <w:t>constantly growing demands of financial and</w:t>
      </w:r>
      <w:r>
        <w:rPr>
          <w:rFonts w:ascii="Arial" w:hAnsi="Arial" w:cs="Arial"/>
          <w:color w:val="000000"/>
          <w:sz w:val="16"/>
          <w:szCs w:val="16"/>
          <w:lang w:val="en-GB"/>
        </w:rPr>
        <w:t xml:space="preserve"> </w:t>
      </w:r>
      <w:r w:rsidRPr="0018307A">
        <w:rPr>
          <w:rFonts w:ascii="Arial" w:hAnsi="Arial" w:cs="Arial"/>
          <w:color w:val="000000"/>
          <w:sz w:val="16"/>
          <w:szCs w:val="16"/>
          <w:lang w:val="en-GB"/>
        </w:rPr>
        <w:t>community life.</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 xml:space="preserve">In </w:t>
      </w:r>
      <w:smartTag w:uri="urn:schemas-microsoft-com:office:smarttags" w:element="place">
        <w:r w:rsidRPr="0018307A">
          <w:rPr>
            <w:rFonts w:ascii="Arial" w:hAnsi="Arial" w:cs="Arial"/>
            <w:color w:val="000000"/>
            <w:sz w:val="16"/>
            <w:szCs w:val="16"/>
            <w:lang w:val="en-GB"/>
          </w:rPr>
          <w:t>Hellas</w:t>
        </w:r>
      </w:smartTag>
      <w:r w:rsidRPr="0018307A">
        <w:rPr>
          <w:rFonts w:ascii="Arial" w:hAnsi="Arial" w:cs="Arial"/>
          <w:color w:val="000000"/>
          <w:sz w:val="16"/>
          <w:szCs w:val="16"/>
          <w:lang w:val="en-GB"/>
        </w:rPr>
        <w:t xml:space="preserve"> there are </w:t>
      </w:r>
      <w:r w:rsidRPr="00356FD1">
        <w:rPr>
          <w:rFonts w:ascii="Arial" w:hAnsi="Arial" w:cs="Arial"/>
          <w:color w:val="000000"/>
          <w:sz w:val="16"/>
          <w:szCs w:val="16"/>
          <w:lang w:val="en-GB"/>
        </w:rPr>
        <w:t>twenty three (23)</w:t>
      </w:r>
      <w:r w:rsidRPr="0018307A">
        <w:rPr>
          <w:rFonts w:ascii="Arial" w:hAnsi="Arial" w:cs="Arial"/>
          <w:color w:val="000000"/>
          <w:sz w:val="16"/>
          <w:szCs w:val="16"/>
          <w:lang w:val="en-GB"/>
        </w:rPr>
        <w:t xml:space="preserve"> Universities.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95B3F">
        <w:rPr>
          <w:rFonts w:ascii="Arial" w:hAnsi="Arial" w:cs="Arial"/>
          <w:color w:val="000000"/>
          <w:sz w:val="16"/>
          <w:szCs w:val="16"/>
          <w:lang w:val="en-GB"/>
        </w:rPr>
        <w:t xml:space="preserve">The Universities consist of faculties. The faculties comprise a group of related disciplines to ensure the interaction necessary for the development of knowledge and for the coordination of research and teaching. Faculties are divided into departments. The department is the main operating academic unit, which covers a discipline’s field of knowledge. The department course leads to a single degree. Each department can grant more than one specialisation of this single degree. Departments are divided into sections. </w:t>
      </w:r>
      <w:proofErr w:type="gramStart"/>
      <w:r w:rsidRPr="00195B3F">
        <w:rPr>
          <w:rFonts w:ascii="Arial" w:hAnsi="Arial" w:cs="Arial"/>
          <w:color w:val="000000"/>
          <w:sz w:val="16"/>
          <w:szCs w:val="16"/>
          <w:lang w:val="en-GB"/>
        </w:rPr>
        <w:t>The section co-ordinates the teaching of that part of the department’s field of knowledge, which corresponds to its special field.</w:t>
      </w:r>
      <w:proofErr w:type="gramEnd"/>
      <w:r w:rsidRPr="00195B3F">
        <w:rPr>
          <w:rFonts w:ascii="Arial" w:hAnsi="Arial" w:cs="Arial"/>
          <w:color w:val="000000"/>
          <w:sz w:val="16"/>
          <w:szCs w:val="16"/>
          <w:lang w:val="en-GB"/>
        </w:rPr>
        <w:t xml:space="preserve"> The Universities operate through independent departments, which are not subject to any faculty or through departments that are subject to faculties. To ensure the best operation of every University, laboratories and clinics are established which belong to the Section or Department and, under certain conditions, to the faculty. Their operation is governed by the internal regulations of each University. In every</w:t>
      </w:r>
      <w:r w:rsidRPr="0018307A">
        <w:rPr>
          <w:rFonts w:ascii="Arial" w:hAnsi="Arial" w:cs="Arial"/>
          <w:color w:val="000000"/>
          <w:sz w:val="16"/>
          <w:szCs w:val="16"/>
          <w:lang w:val="en-GB"/>
        </w:rPr>
        <w:t xml:space="preserve"> University a library is</w:t>
      </w:r>
      <w:r>
        <w:rPr>
          <w:rFonts w:ascii="Arial" w:hAnsi="Arial" w:cs="Arial"/>
          <w:color w:val="000000"/>
          <w:sz w:val="16"/>
          <w:szCs w:val="16"/>
          <w:lang w:val="en-GB"/>
        </w:rPr>
        <w:t xml:space="preserve"> </w:t>
      </w:r>
      <w:r w:rsidRPr="0018307A">
        <w:rPr>
          <w:rFonts w:ascii="Arial" w:hAnsi="Arial" w:cs="Arial"/>
          <w:color w:val="000000"/>
          <w:sz w:val="16"/>
          <w:szCs w:val="16"/>
          <w:lang w:val="en-GB"/>
        </w:rPr>
        <w:t>established to serve research and teaching</w:t>
      </w:r>
      <w:r>
        <w:rPr>
          <w:rFonts w:ascii="Arial" w:hAnsi="Arial" w:cs="Arial"/>
          <w:color w:val="000000"/>
          <w:sz w:val="16"/>
          <w:szCs w:val="16"/>
          <w:lang w:val="en-GB"/>
        </w:rPr>
        <w:t xml:space="preserve"> </w:t>
      </w:r>
      <w:r w:rsidRPr="0018307A">
        <w:rPr>
          <w:rFonts w:ascii="Arial" w:hAnsi="Arial" w:cs="Arial"/>
          <w:color w:val="000000"/>
          <w:sz w:val="16"/>
          <w:szCs w:val="16"/>
          <w:lang w:val="en-GB"/>
        </w:rPr>
        <w:t>purposes. It operates as an independent and</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decentralised service consisting of the </w:t>
      </w:r>
      <w:smartTag w:uri="urn:schemas-microsoft-com:office:smarttags" w:element="place">
        <w:smartTag w:uri="urn:schemas-microsoft-com:office:smarttags" w:element="PlaceName">
          <w:r w:rsidRPr="0018307A">
            <w:rPr>
              <w:rFonts w:ascii="Arial" w:hAnsi="Arial" w:cs="Arial"/>
              <w:color w:val="000000"/>
              <w:sz w:val="16"/>
              <w:szCs w:val="16"/>
              <w:lang w:val="en-GB"/>
            </w:rPr>
            <w:t>Main</w:t>
          </w:r>
        </w:smartTag>
        <w:r>
          <w:rPr>
            <w:rFonts w:ascii="Arial" w:hAnsi="Arial" w:cs="Arial"/>
            <w:color w:val="000000"/>
            <w:sz w:val="16"/>
            <w:szCs w:val="16"/>
            <w:lang w:val="en-GB"/>
          </w:rPr>
          <w:t xml:space="preserve"> </w:t>
        </w:r>
        <w:smartTag w:uri="urn:schemas-microsoft-com:office:smarttags" w:element="PlaceType">
          <w:r w:rsidRPr="0018307A">
            <w:rPr>
              <w:rFonts w:ascii="Arial" w:hAnsi="Arial" w:cs="Arial"/>
              <w:color w:val="000000"/>
              <w:sz w:val="16"/>
              <w:szCs w:val="16"/>
              <w:lang w:val="en-GB"/>
            </w:rPr>
            <w:t>University</w:t>
          </w:r>
        </w:smartTag>
      </w:smartTag>
      <w:r w:rsidRPr="0018307A">
        <w:rPr>
          <w:rFonts w:ascii="Arial" w:hAnsi="Arial" w:cs="Arial"/>
          <w:color w:val="000000"/>
          <w:sz w:val="16"/>
          <w:szCs w:val="16"/>
          <w:lang w:val="en-GB"/>
        </w:rPr>
        <w:t xml:space="preserve"> library and the department libraries.</w:t>
      </w:r>
    </w:p>
    <w:p w:rsidR="00201A65" w:rsidRPr="000576D7" w:rsidRDefault="00201A65" w:rsidP="00201A65">
      <w:pPr>
        <w:autoSpaceDE w:val="0"/>
        <w:autoSpaceDN w:val="0"/>
        <w:adjustRightInd w:val="0"/>
        <w:ind w:right="-192"/>
        <w:jc w:val="both"/>
        <w:rPr>
          <w:rFonts w:ascii="Arial" w:hAnsi="Arial" w:cs="Arial"/>
          <w:b/>
          <w:bCs/>
          <w:color w:val="000000"/>
          <w:sz w:val="16"/>
          <w:szCs w:val="16"/>
          <w:lang w:val="en-GB"/>
        </w:rPr>
      </w:pPr>
      <w:r w:rsidRPr="000576D7">
        <w:rPr>
          <w:rFonts w:ascii="Arial" w:hAnsi="Arial" w:cs="Arial"/>
          <w:b/>
          <w:bCs/>
          <w:color w:val="000000"/>
          <w:sz w:val="16"/>
          <w:szCs w:val="16"/>
          <w:lang w:val="en-GB"/>
        </w:rPr>
        <w:t>Admission requirements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sz w:val="16"/>
          <w:szCs w:val="16"/>
          <w:lang w:val="en-GB"/>
        </w:rPr>
        <w:t xml:space="preserve">Students are admitted </w:t>
      </w:r>
      <w:r>
        <w:rPr>
          <w:rFonts w:ascii="Arial" w:hAnsi="Arial" w:cs="Arial"/>
          <w:sz w:val="16"/>
          <w:szCs w:val="16"/>
          <w:lang w:val="en-GB"/>
        </w:rPr>
        <w:t>to higher education Institutes</w:t>
      </w:r>
      <w:r w:rsidRPr="0018307A">
        <w:rPr>
          <w:rFonts w:ascii="Arial" w:hAnsi="Arial" w:cs="Arial"/>
          <w:sz w:val="16"/>
          <w:szCs w:val="16"/>
          <w:lang w:val="en-GB"/>
        </w:rPr>
        <w:t xml:space="preserve"> according to their performance at national level examinations taking place at the second and third grade of </w:t>
      </w:r>
      <w:proofErr w:type="spellStart"/>
      <w:r w:rsidRPr="0018307A">
        <w:rPr>
          <w:rStyle w:val="ad"/>
          <w:rFonts w:ascii="Arial" w:hAnsi="Arial" w:cs="Arial"/>
          <w:sz w:val="16"/>
          <w:szCs w:val="16"/>
          <w:lang w:val="en-GB"/>
        </w:rPr>
        <w:t>Lykeio</w:t>
      </w:r>
      <w:proofErr w:type="spellEnd"/>
      <w:r w:rsidRPr="0018307A">
        <w:rPr>
          <w:rFonts w:ascii="Arial" w:hAnsi="Arial" w:cs="Arial"/>
          <w:sz w:val="16"/>
          <w:szCs w:val="16"/>
          <w:lang w:val="en-GB"/>
        </w:rPr>
        <w:t xml:space="preserve">. </w:t>
      </w:r>
      <w:r>
        <w:rPr>
          <w:rFonts w:ascii="Arial" w:hAnsi="Arial" w:cs="Arial"/>
          <w:sz w:val="16"/>
          <w:szCs w:val="16"/>
          <w:lang w:val="en-GB"/>
        </w:rPr>
        <w:t xml:space="preserve"> </w:t>
      </w:r>
      <w:r w:rsidRPr="0018307A">
        <w:rPr>
          <w:rFonts w:ascii="Arial" w:hAnsi="Arial" w:cs="Arial"/>
          <w:color w:val="000000"/>
          <w:sz w:val="16"/>
          <w:szCs w:val="16"/>
          <w:lang w:val="en-GB"/>
        </w:rPr>
        <w:t>For admission to certain faculties (such as</w:t>
      </w:r>
      <w:r>
        <w:rPr>
          <w:rFonts w:ascii="Arial" w:hAnsi="Arial" w:cs="Arial"/>
          <w:sz w:val="16"/>
          <w:szCs w:val="16"/>
          <w:lang w:val="en-GB"/>
        </w:rPr>
        <w:t xml:space="preserve"> </w:t>
      </w:r>
      <w:r w:rsidRPr="0018307A">
        <w:rPr>
          <w:rFonts w:ascii="Arial" w:hAnsi="Arial" w:cs="Arial"/>
          <w:color w:val="000000"/>
          <w:sz w:val="16"/>
          <w:szCs w:val="16"/>
          <w:lang w:val="en-GB"/>
        </w:rPr>
        <w:t>physical education, science, foreign</w:t>
      </w:r>
      <w:r>
        <w:rPr>
          <w:rFonts w:ascii="Arial" w:hAnsi="Arial" w:cs="Arial"/>
          <w:sz w:val="16"/>
          <w:szCs w:val="16"/>
          <w:lang w:val="en-GB"/>
        </w:rPr>
        <w:t xml:space="preserve"> </w:t>
      </w:r>
      <w:r w:rsidRPr="0018307A">
        <w:rPr>
          <w:rFonts w:ascii="Arial" w:hAnsi="Arial" w:cs="Arial"/>
          <w:color w:val="000000"/>
          <w:sz w:val="16"/>
          <w:szCs w:val="16"/>
          <w:lang w:val="en-GB"/>
        </w:rPr>
        <w:t>languages and literature, military schools</w:t>
      </w:r>
      <w:r>
        <w:rPr>
          <w:rFonts w:ascii="Arial" w:hAnsi="Arial" w:cs="Arial"/>
          <w:color w:val="000000"/>
          <w:sz w:val="16"/>
          <w:szCs w:val="16"/>
          <w:lang w:val="en-GB"/>
        </w:rPr>
        <w:t xml:space="preserve"> </w:t>
      </w:r>
      <w:r w:rsidRPr="0018307A">
        <w:rPr>
          <w:rFonts w:ascii="Arial" w:hAnsi="Arial" w:cs="Arial"/>
          <w:color w:val="000000"/>
          <w:sz w:val="16"/>
          <w:szCs w:val="16"/>
          <w:lang w:val="en-GB"/>
        </w:rPr>
        <w:t>etc.) candidates are examined additionally</w:t>
      </w:r>
      <w:r>
        <w:rPr>
          <w:rFonts w:ascii="Arial" w:hAnsi="Arial" w:cs="Arial"/>
          <w:color w:val="000000"/>
          <w:sz w:val="16"/>
          <w:szCs w:val="16"/>
          <w:lang w:val="en-GB"/>
        </w:rPr>
        <w:t xml:space="preserve"> </w:t>
      </w:r>
      <w:r w:rsidRPr="0018307A">
        <w:rPr>
          <w:rFonts w:ascii="Arial" w:hAnsi="Arial" w:cs="Arial"/>
          <w:color w:val="000000"/>
          <w:sz w:val="16"/>
          <w:szCs w:val="16"/>
          <w:lang w:val="en-GB"/>
        </w:rPr>
        <w:t>in special courses or sports.</w:t>
      </w:r>
    </w:p>
    <w:p w:rsidR="00201A65" w:rsidRPr="00CA5248" w:rsidRDefault="00201A65" w:rsidP="00201A65">
      <w:pPr>
        <w:autoSpaceDE w:val="0"/>
        <w:autoSpaceDN w:val="0"/>
        <w:adjustRightInd w:val="0"/>
        <w:ind w:right="-192"/>
        <w:jc w:val="both"/>
        <w:rPr>
          <w:rFonts w:ascii="Arial" w:hAnsi="Arial" w:cs="Arial"/>
          <w:color w:val="000000"/>
          <w:sz w:val="16"/>
          <w:szCs w:val="16"/>
          <w:lang w:val="en-GB"/>
        </w:rPr>
      </w:pPr>
      <w:r w:rsidRPr="00CA5248">
        <w:rPr>
          <w:rFonts w:ascii="Arial" w:hAnsi="Arial" w:cs="Arial"/>
          <w:b/>
          <w:bCs/>
          <w:color w:val="000000"/>
          <w:sz w:val="16"/>
          <w:szCs w:val="16"/>
          <w:lang w:val="en-GB"/>
        </w:rPr>
        <w:t>Fees – Financial support for students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CA5248">
        <w:rPr>
          <w:rFonts w:ascii="Arial" w:hAnsi="Arial" w:cs="Arial"/>
          <w:color w:val="000000"/>
          <w:sz w:val="16"/>
          <w:szCs w:val="16"/>
          <w:lang w:val="en-GB"/>
        </w:rPr>
        <w:t>In Universities admission to courses is free. Textbooks are distributed free of charge. Meals and housing is provided also, depending on the student’s family income, while students are also entitled to medical care and a reduced fare on means of public transport.</w:t>
      </w:r>
    </w:p>
    <w:p w:rsidR="00201A65" w:rsidRPr="00201A65" w:rsidRDefault="00201A65" w:rsidP="00201A65">
      <w:pPr>
        <w:autoSpaceDE w:val="0"/>
        <w:autoSpaceDN w:val="0"/>
        <w:adjustRightInd w:val="0"/>
        <w:ind w:right="-192"/>
        <w:jc w:val="both"/>
        <w:rPr>
          <w:rFonts w:ascii="Arial" w:hAnsi="Arial" w:cs="Arial"/>
          <w:b/>
          <w:bCs/>
          <w:color w:val="000000"/>
          <w:sz w:val="16"/>
          <w:szCs w:val="16"/>
          <w:lang w:val="en-US"/>
        </w:rPr>
      </w:pPr>
      <w:r w:rsidRPr="00CA5248">
        <w:rPr>
          <w:rFonts w:ascii="Arial" w:hAnsi="Arial" w:cs="Arial"/>
          <w:b/>
          <w:bCs/>
          <w:color w:val="000000"/>
          <w:sz w:val="16"/>
          <w:szCs w:val="16"/>
          <w:lang w:val="en-GB"/>
        </w:rPr>
        <w:t>Academic year</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The academic year begins on the 1st September</w:t>
      </w:r>
      <w:r>
        <w:rPr>
          <w:rFonts w:ascii="Arial" w:hAnsi="Arial" w:cs="Arial"/>
          <w:color w:val="000000"/>
          <w:sz w:val="16"/>
          <w:szCs w:val="16"/>
          <w:lang w:val="en-GB"/>
        </w:rPr>
        <w:t xml:space="preserve"> </w:t>
      </w:r>
      <w:r w:rsidRPr="0018307A">
        <w:rPr>
          <w:rFonts w:ascii="Arial" w:hAnsi="Arial" w:cs="Arial"/>
          <w:color w:val="000000"/>
          <w:sz w:val="16"/>
          <w:szCs w:val="16"/>
          <w:lang w:val="en-GB"/>
        </w:rPr>
        <w:t>of each year and ends on August 31 of the</w:t>
      </w:r>
      <w:r>
        <w:rPr>
          <w:rFonts w:ascii="Arial" w:hAnsi="Arial" w:cs="Arial"/>
          <w:color w:val="000000"/>
          <w:sz w:val="16"/>
          <w:szCs w:val="16"/>
          <w:lang w:val="en-GB"/>
        </w:rPr>
        <w:t xml:space="preserve"> </w:t>
      </w:r>
      <w:r w:rsidRPr="0018307A">
        <w:rPr>
          <w:rFonts w:ascii="Arial" w:hAnsi="Arial" w:cs="Arial"/>
          <w:color w:val="000000"/>
          <w:sz w:val="16"/>
          <w:szCs w:val="16"/>
          <w:lang w:val="en-GB"/>
        </w:rPr>
        <w:t>following year. The educational task for each</w:t>
      </w:r>
      <w:r>
        <w:rPr>
          <w:rFonts w:ascii="Arial" w:hAnsi="Arial" w:cs="Arial"/>
          <w:color w:val="000000"/>
          <w:sz w:val="16"/>
          <w:szCs w:val="16"/>
          <w:lang w:val="en-GB"/>
        </w:rPr>
        <w:t xml:space="preserve"> </w:t>
      </w:r>
      <w:r w:rsidRPr="0018307A">
        <w:rPr>
          <w:rFonts w:ascii="Arial" w:hAnsi="Arial" w:cs="Arial"/>
          <w:color w:val="000000"/>
          <w:sz w:val="16"/>
          <w:szCs w:val="16"/>
          <w:lang w:val="en-GB"/>
        </w:rPr>
        <w:t>academic year is structured chronologically into</w:t>
      </w:r>
      <w:r>
        <w:rPr>
          <w:rFonts w:ascii="Arial" w:hAnsi="Arial" w:cs="Arial"/>
          <w:color w:val="000000"/>
          <w:sz w:val="16"/>
          <w:szCs w:val="16"/>
          <w:lang w:val="en-GB"/>
        </w:rPr>
        <w:t xml:space="preserve"> </w:t>
      </w:r>
      <w:r w:rsidRPr="0018307A">
        <w:rPr>
          <w:rFonts w:ascii="Arial" w:hAnsi="Arial" w:cs="Arial"/>
          <w:color w:val="000000"/>
          <w:sz w:val="16"/>
          <w:szCs w:val="16"/>
          <w:lang w:val="en-GB"/>
        </w:rPr>
        <w:t>two semesters. Each semester includes at least</w:t>
      </w:r>
      <w:r>
        <w:rPr>
          <w:rFonts w:ascii="Arial" w:hAnsi="Arial" w:cs="Arial"/>
          <w:color w:val="000000"/>
          <w:sz w:val="16"/>
          <w:szCs w:val="16"/>
          <w:lang w:val="en-GB"/>
        </w:rPr>
        <w:t xml:space="preserve"> </w:t>
      </w:r>
      <w:r w:rsidRPr="0018307A">
        <w:rPr>
          <w:rFonts w:ascii="Arial" w:hAnsi="Arial" w:cs="Arial"/>
          <w:color w:val="000000"/>
          <w:sz w:val="16"/>
          <w:szCs w:val="16"/>
          <w:lang w:val="en-GB"/>
        </w:rPr>
        <w:t>thirteen (13) full weeks of classes and three (3)</w:t>
      </w:r>
      <w:r>
        <w:rPr>
          <w:rFonts w:ascii="Arial" w:hAnsi="Arial" w:cs="Arial"/>
          <w:color w:val="000000"/>
          <w:sz w:val="16"/>
          <w:szCs w:val="16"/>
          <w:lang w:val="en-GB"/>
        </w:rPr>
        <w:t xml:space="preserve"> </w:t>
      </w:r>
      <w:r w:rsidRPr="0018307A">
        <w:rPr>
          <w:rFonts w:ascii="Arial" w:hAnsi="Arial" w:cs="Arial"/>
          <w:color w:val="000000"/>
          <w:sz w:val="16"/>
          <w:szCs w:val="16"/>
          <w:lang w:val="en-GB"/>
        </w:rPr>
        <w:t>weeks of examinations. The first semester begins</w:t>
      </w:r>
      <w:r>
        <w:rPr>
          <w:rFonts w:ascii="Arial" w:hAnsi="Arial" w:cs="Arial"/>
          <w:color w:val="000000"/>
          <w:sz w:val="16"/>
          <w:szCs w:val="16"/>
          <w:lang w:val="en-GB"/>
        </w:rPr>
        <w:t xml:space="preserve"> </w:t>
      </w:r>
      <w:r w:rsidRPr="0018307A">
        <w:rPr>
          <w:rFonts w:ascii="Arial" w:hAnsi="Arial" w:cs="Arial"/>
          <w:color w:val="000000"/>
          <w:sz w:val="16"/>
          <w:szCs w:val="16"/>
          <w:lang w:val="en-GB"/>
        </w:rPr>
        <w:t>in the second fortnight of September and the</w:t>
      </w:r>
      <w:r>
        <w:rPr>
          <w:rFonts w:ascii="Arial" w:hAnsi="Arial" w:cs="Arial"/>
          <w:color w:val="000000"/>
          <w:sz w:val="16"/>
          <w:szCs w:val="16"/>
          <w:lang w:val="en-GB"/>
        </w:rPr>
        <w:t xml:space="preserve"> </w:t>
      </w:r>
      <w:r w:rsidRPr="0018307A">
        <w:rPr>
          <w:rFonts w:ascii="Arial" w:hAnsi="Arial" w:cs="Arial"/>
          <w:color w:val="000000"/>
          <w:sz w:val="16"/>
          <w:szCs w:val="16"/>
          <w:lang w:val="en-GB"/>
        </w:rPr>
        <w:t>second semester ends during the second</w:t>
      </w:r>
      <w:r>
        <w:rPr>
          <w:rFonts w:ascii="Arial" w:hAnsi="Arial" w:cs="Arial"/>
          <w:color w:val="000000"/>
          <w:sz w:val="16"/>
          <w:szCs w:val="16"/>
          <w:lang w:val="en-GB"/>
        </w:rPr>
        <w:t xml:space="preserve"> </w:t>
      </w:r>
      <w:r w:rsidRPr="0018307A">
        <w:rPr>
          <w:rFonts w:ascii="Arial" w:hAnsi="Arial" w:cs="Arial"/>
          <w:color w:val="000000"/>
          <w:sz w:val="16"/>
          <w:szCs w:val="16"/>
          <w:lang w:val="en-GB"/>
        </w:rPr>
        <w:t>fortnight of June.</w:t>
      </w:r>
    </w:p>
    <w:p w:rsidR="00201A65" w:rsidRPr="00CA5248" w:rsidRDefault="00201A65" w:rsidP="00201A65">
      <w:pPr>
        <w:autoSpaceDE w:val="0"/>
        <w:autoSpaceDN w:val="0"/>
        <w:adjustRightInd w:val="0"/>
        <w:ind w:right="-192"/>
        <w:jc w:val="both"/>
        <w:rPr>
          <w:rFonts w:ascii="Arial" w:hAnsi="Arial" w:cs="Arial"/>
          <w:b/>
          <w:bCs/>
          <w:color w:val="000000"/>
          <w:sz w:val="16"/>
          <w:szCs w:val="16"/>
          <w:lang w:val="en-GB"/>
        </w:rPr>
      </w:pPr>
      <w:r w:rsidRPr="00CA5248">
        <w:rPr>
          <w:rFonts w:ascii="Arial" w:hAnsi="Arial" w:cs="Arial"/>
          <w:b/>
          <w:bCs/>
          <w:color w:val="000000"/>
          <w:sz w:val="16"/>
          <w:szCs w:val="16"/>
          <w:lang w:val="en-GB"/>
        </w:rPr>
        <w:t>Courses</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The programme of studies of every University</w:t>
      </w:r>
      <w:r>
        <w:rPr>
          <w:rFonts w:ascii="Arial" w:hAnsi="Arial" w:cs="Arial"/>
          <w:color w:val="000000"/>
          <w:sz w:val="16"/>
          <w:szCs w:val="16"/>
          <w:lang w:val="en-GB"/>
        </w:rPr>
        <w:t xml:space="preserve"> </w:t>
      </w:r>
      <w:r w:rsidRPr="0018307A">
        <w:rPr>
          <w:rFonts w:ascii="Arial" w:hAnsi="Arial" w:cs="Arial"/>
          <w:color w:val="000000"/>
          <w:sz w:val="16"/>
          <w:szCs w:val="16"/>
          <w:lang w:val="en-GB"/>
        </w:rPr>
        <w:t>department co</w:t>
      </w:r>
      <w:r>
        <w:rPr>
          <w:rFonts w:ascii="Arial" w:hAnsi="Arial" w:cs="Arial"/>
          <w:color w:val="000000"/>
          <w:sz w:val="16"/>
          <w:szCs w:val="16"/>
          <w:lang w:val="en-GB"/>
        </w:rPr>
        <w:t xml:space="preserve">ntains the titles of the courses </w:t>
      </w:r>
      <w:r w:rsidRPr="0018307A">
        <w:rPr>
          <w:rFonts w:ascii="Arial" w:hAnsi="Arial" w:cs="Arial"/>
          <w:color w:val="000000"/>
          <w:sz w:val="16"/>
          <w:szCs w:val="16"/>
          <w:lang w:val="en-GB"/>
        </w:rPr>
        <w:t>(compulsory, compulsory elective and optional),</w:t>
      </w:r>
      <w:r>
        <w:rPr>
          <w:rFonts w:ascii="Arial" w:hAnsi="Arial" w:cs="Arial"/>
          <w:color w:val="000000"/>
          <w:sz w:val="16"/>
          <w:szCs w:val="16"/>
          <w:lang w:val="en-GB"/>
        </w:rPr>
        <w:t xml:space="preserve"> </w:t>
      </w:r>
      <w:r w:rsidRPr="0018307A">
        <w:rPr>
          <w:rFonts w:ascii="Arial" w:hAnsi="Arial" w:cs="Arial"/>
          <w:color w:val="000000"/>
          <w:sz w:val="16"/>
          <w:szCs w:val="16"/>
          <w:lang w:val="en-GB"/>
        </w:rPr>
        <w:t>their subject matter, the number of hours of</w:t>
      </w:r>
      <w:r>
        <w:rPr>
          <w:rFonts w:ascii="Arial" w:hAnsi="Arial" w:cs="Arial"/>
          <w:color w:val="000000"/>
          <w:sz w:val="16"/>
          <w:szCs w:val="16"/>
          <w:lang w:val="en-GB"/>
        </w:rPr>
        <w:t xml:space="preserve"> </w:t>
      </w:r>
      <w:r w:rsidRPr="0018307A">
        <w:rPr>
          <w:rFonts w:ascii="Arial" w:hAnsi="Arial" w:cs="Arial"/>
          <w:color w:val="000000"/>
          <w:sz w:val="16"/>
          <w:szCs w:val="16"/>
          <w:lang w:val="en-GB"/>
        </w:rPr>
        <w:t>classes per week and other useful information</w:t>
      </w:r>
      <w:r>
        <w:rPr>
          <w:rFonts w:ascii="Arial" w:hAnsi="Arial" w:cs="Arial"/>
          <w:color w:val="000000"/>
          <w:sz w:val="16"/>
          <w:szCs w:val="16"/>
          <w:lang w:val="en-GB"/>
        </w:rPr>
        <w:t xml:space="preserve"> </w:t>
      </w:r>
      <w:r w:rsidRPr="0018307A">
        <w:rPr>
          <w:rFonts w:ascii="Arial" w:hAnsi="Arial" w:cs="Arial"/>
          <w:color w:val="000000"/>
          <w:sz w:val="16"/>
          <w:szCs w:val="16"/>
          <w:lang w:val="en-GB"/>
        </w:rPr>
        <w:t>about the courses. The programme of studies is</w:t>
      </w:r>
      <w:r>
        <w:rPr>
          <w:rFonts w:ascii="Arial" w:hAnsi="Arial" w:cs="Arial"/>
          <w:color w:val="000000"/>
          <w:sz w:val="16"/>
          <w:szCs w:val="16"/>
          <w:lang w:val="en-GB"/>
        </w:rPr>
        <w:t xml:space="preserve"> </w:t>
      </w:r>
      <w:r w:rsidRPr="0018307A">
        <w:rPr>
          <w:rFonts w:ascii="Arial" w:hAnsi="Arial" w:cs="Arial"/>
          <w:color w:val="000000"/>
          <w:sz w:val="16"/>
          <w:szCs w:val="16"/>
          <w:lang w:val="en-GB"/>
        </w:rPr>
        <w:t>adapted to the number of semesters required to</w:t>
      </w:r>
      <w:r>
        <w:rPr>
          <w:rFonts w:ascii="Arial" w:hAnsi="Arial" w:cs="Arial"/>
          <w:color w:val="000000"/>
          <w:sz w:val="16"/>
          <w:szCs w:val="16"/>
          <w:lang w:val="en-GB"/>
        </w:rPr>
        <w:t xml:space="preserve"> </w:t>
      </w:r>
      <w:r w:rsidRPr="0018307A">
        <w:rPr>
          <w:rFonts w:ascii="Arial" w:hAnsi="Arial" w:cs="Arial"/>
          <w:color w:val="000000"/>
          <w:sz w:val="16"/>
          <w:szCs w:val="16"/>
          <w:lang w:val="en-GB"/>
        </w:rPr>
        <w:t>receive a degree (minimum of eight).</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A department’s programme of studies may</w:t>
      </w:r>
      <w:r>
        <w:rPr>
          <w:rFonts w:ascii="Arial" w:hAnsi="Arial" w:cs="Arial"/>
          <w:color w:val="000000"/>
          <w:sz w:val="16"/>
          <w:szCs w:val="16"/>
          <w:lang w:val="en-GB"/>
        </w:rPr>
        <w:t xml:space="preserve"> </w:t>
      </w:r>
      <w:r w:rsidRPr="0018307A">
        <w:rPr>
          <w:rFonts w:ascii="Arial" w:hAnsi="Arial" w:cs="Arial"/>
          <w:color w:val="000000"/>
          <w:sz w:val="16"/>
          <w:szCs w:val="16"/>
          <w:lang w:val="en-GB"/>
        </w:rPr>
        <w:t>include a compulsory practical training for</w:t>
      </w:r>
      <w:r>
        <w:rPr>
          <w:rFonts w:ascii="Arial" w:hAnsi="Arial" w:cs="Arial"/>
          <w:color w:val="000000"/>
          <w:sz w:val="16"/>
          <w:szCs w:val="16"/>
          <w:lang w:val="en-GB"/>
        </w:rPr>
        <w:t xml:space="preserve"> </w:t>
      </w:r>
      <w:r w:rsidRPr="0018307A">
        <w:rPr>
          <w:rFonts w:ascii="Arial" w:hAnsi="Arial" w:cs="Arial"/>
          <w:color w:val="000000"/>
          <w:sz w:val="16"/>
          <w:szCs w:val="16"/>
          <w:lang w:val="en-GB"/>
        </w:rPr>
        <w:t>students in the workplace for at least six (6)</w:t>
      </w:r>
      <w:r>
        <w:rPr>
          <w:rFonts w:ascii="Arial" w:hAnsi="Arial" w:cs="Arial"/>
          <w:color w:val="000000"/>
          <w:sz w:val="16"/>
          <w:szCs w:val="16"/>
          <w:lang w:val="en-GB"/>
        </w:rPr>
        <w:t xml:space="preserve"> </w:t>
      </w:r>
      <w:r w:rsidRPr="0018307A">
        <w:rPr>
          <w:rFonts w:ascii="Arial" w:hAnsi="Arial" w:cs="Arial"/>
          <w:color w:val="000000"/>
          <w:sz w:val="16"/>
          <w:szCs w:val="16"/>
          <w:lang w:val="en-GB"/>
        </w:rPr>
        <w:t>months under the supervision of the department.</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 xml:space="preserve">Teaching task </w:t>
      </w:r>
      <w:proofErr w:type="gramStart"/>
      <w:r w:rsidRPr="0018307A">
        <w:rPr>
          <w:rFonts w:ascii="Arial" w:hAnsi="Arial" w:cs="Arial"/>
          <w:color w:val="000000"/>
          <w:sz w:val="16"/>
          <w:szCs w:val="16"/>
          <w:lang w:val="en-GB"/>
        </w:rPr>
        <w:t>include</w:t>
      </w:r>
      <w:proofErr w:type="gramEnd"/>
      <w:r w:rsidRPr="0018307A">
        <w:rPr>
          <w:rFonts w:ascii="Arial" w:hAnsi="Arial" w:cs="Arial"/>
          <w:color w:val="000000"/>
          <w:sz w:val="16"/>
          <w:szCs w:val="16"/>
          <w:lang w:val="en-GB"/>
        </w:rPr>
        <w:t>:</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1. Independent lectures of a course;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2. </w:t>
      </w:r>
      <w:proofErr w:type="gramStart"/>
      <w:r w:rsidRPr="0018307A">
        <w:rPr>
          <w:rFonts w:ascii="Arial" w:hAnsi="Arial" w:cs="Arial"/>
          <w:color w:val="000000"/>
          <w:sz w:val="16"/>
          <w:szCs w:val="16"/>
          <w:lang w:val="en-GB"/>
        </w:rPr>
        <w:t>Laboratory and clinical exercises and, in</w:t>
      </w:r>
      <w:r>
        <w:rPr>
          <w:rFonts w:ascii="Arial" w:hAnsi="Arial" w:cs="Arial"/>
          <w:color w:val="000000"/>
          <w:sz w:val="16"/>
          <w:szCs w:val="16"/>
          <w:lang w:val="en-GB"/>
        </w:rPr>
        <w:t xml:space="preserve"> </w:t>
      </w:r>
      <w:r w:rsidRPr="0018307A">
        <w:rPr>
          <w:rFonts w:ascii="Arial" w:hAnsi="Arial" w:cs="Arial"/>
          <w:color w:val="000000"/>
          <w:sz w:val="16"/>
          <w:szCs w:val="16"/>
          <w:lang w:val="en-GB"/>
        </w:rPr>
        <w:t>general, practical training for students;</w:t>
      </w:r>
      <w:r>
        <w:rPr>
          <w:rFonts w:ascii="Arial" w:hAnsi="Arial" w:cs="Arial"/>
          <w:color w:val="000000"/>
          <w:sz w:val="16"/>
          <w:szCs w:val="16"/>
          <w:lang w:val="en-GB"/>
        </w:rPr>
        <w:t xml:space="preserve"> </w:t>
      </w:r>
      <w:r w:rsidRPr="0018307A">
        <w:rPr>
          <w:rFonts w:ascii="Arial" w:hAnsi="Arial" w:cs="Arial"/>
          <w:color w:val="000000"/>
          <w:sz w:val="16"/>
          <w:szCs w:val="16"/>
          <w:lang w:val="en-GB"/>
        </w:rPr>
        <w:t>3.</w:t>
      </w:r>
      <w:proofErr w:type="gramEnd"/>
      <w:r w:rsidRPr="0018307A">
        <w:rPr>
          <w:rFonts w:ascii="Arial" w:hAnsi="Arial" w:cs="Arial"/>
          <w:color w:val="000000"/>
          <w:sz w:val="16"/>
          <w:szCs w:val="16"/>
          <w:lang w:val="en-GB"/>
        </w:rPr>
        <w:t xml:space="preserve"> </w:t>
      </w:r>
      <w:proofErr w:type="gramStart"/>
      <w:r w:rsidRPr="0018307A">
        <w:rPr>
          <w:rFonts w:ascii="Arial" w:hAnsi="Arial" w:cs="Arial"/>
          <w:color w:val="000000"/>
          <w:sz w:val="16"/>
          <w:szCs w:val="16"/>
          <w:lang w:val="en-GB"/>
        </w:rPr>
        <w:t>Supervision of an undergraduate thesis and</w:t>
      </w:r>
      <w:r>
        <w:rPr>
          <w:rFonts w:ascii="Arial" w:hAnsi="Arial" w:cs="Arial"/>
          <w:color w:val="000000"/>
          <w:sz w:val="16"/>
          <w:szCs w:val="16"/>
          <w:lang w:val="en-GB"/>
        </w:rPr>
        <w:t xml:space="preserve"> </w:t>
      </w:r>
      <w:r w:rsidRPr="0018307A">
        <w:rPr>
          <w:rFonts w:ascii="Arial" w:hAnsi="Arial" w:cs="Arial"/>
          <w:color w:val="000000"/>
          <w:sz w:val="16"/>
          <w:szCs w:val="16"/>
          <w:lang w:val="en-GB"/>
        </w:rPr>
        <w:t>the holding of seminars or other similar</w:t>
      </w:r>
      <w:r>
        <w:rPr>
          <w:rFonts w:ascii="Arial" w:hAnsi="Arial" w:cs="Arial"/>
          <w:color w:val="000000"/>
          <w:sz w:val="16"/>
          <w:szCs w:val="16"/>
          <w:lang w:val="en-GB"/>
        </w:rPr>
        <w:t xml:space="preserve"> </w:t>
      </w:r>
      <w:r w:rsidRPr="0018307A">
        <w:rPr>
          <w:rFonts w:ascii="Arial" w:hAnsi="Arial" w:cs="Arial"/>
          <w:color w:val="000000"/>
          <w:sz w:val="16"/>
          <w:szCs w:val="16"/>
          <w:lang w:val="en-GB"/>
        </w:rPr>
        <w:t>activities which aim to consolidate students’</w:t>
      </w:r>
      <w:r>
        <w:rPr>
          <w:rFonts w:ascii="Arial" w:hAnsi="Arial" w:cs="Arial"/>
          <w:color w:val="000000"/>
          <w:sz w:val="16"/>
          <w:szCs w:val="16"/>
          <w:lang w:val="en-GB"/>
        </w:rPr>
        <w:t xml:space="preserve"> </w:t>
      </w:r>
      <w:r w:rsidRPr="0018307A">
        <w:rPr>
          <w:rFonts w:ascii="Arial" w:hAnsi="Arial" w:cs="Arial"/>
          <w:color w:val="000000"/>
          <w:sz w:val="16"/>
          <w:szCs w:val="16"/>
          <w:lang w:val="en-GB"/>
        </w:rPr>
        <w:t>knowledge.</w:t>
      </w:r>
      <w:proofErr w:type="gramEnd"/>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The teaching task is assisted by the use of</w:t>
      </w:r>
      <w:r>
        <w:rPr>
          <w:rFonts w:ascii="Arial" w:hAnsi="Arial" w:cs="Arial"/>
          <w:color w:val="000000"/>
          <w:sz w:val="16"/>
          <w:szCs w:val="16"/>
          <w:lang w:val="en-GB"/>
        </w:rPr>
        <w:t xml:space="preserve"> </w:t>
      </w:r>
      <w:r w:rsidRPr="0018307A">
        <w:rPr>
          <w:rFonts w:ascii="Arial" w:hAnsi="Arial" w:cs="Arial"/>
          <w:color w:val="000000"/>
          <w:sz w:val="16"/>
          <w:szCs w:val="16"/>
          <w:lang w:val="en-GB"/>
        </w:rPr>
        <w:t>textbooks and other teaching aids that are</w:t>
      </w:r>
      <w:r>
        <w:rPr>
          <w:rFonts w:ascii="Arial" w:hAnsi="Arial" w:cs="Arial"/>
          <w:color w:val="000000"/>
          <w:sz w:val="16"/>
          <w:szCs w:val="16"/>
          <w:lang w:val="en-GB"/>
        </w:rPr>
        <w:t xml:space="preserve"> </w:t>
      </w:r>
      <w:r w:rsidRPr="0018307A">
        <w:rPr>
          <w:rFonts w:ascii="Arial" w:hAnsi="Arial" w:cs="Arial"/>
          <w:color w:val="000000"/>
          <w:sz w:val="16"/>
          <w:szCs w:val="16"/>
          <w:lang w:val="en-GB"/>
        </w:rPr>
        <w:t>distributed free of charge to students, as well as</w:t>
      </w:r>
      <w:r>
        <w:rPr>
          <w:rFonts w:ascii="Arial" w:hAnsi="Arial" w:cs="Arial"/>
          <w:color w:val="000000"/>
          <w:sz w:val="16"/>
          <w:szCs w:val="16"/>
          <w:lang w:val="en-GB"/>
        </w:rPr>
        <w:t xml:space="preserve"> </w:t>
      </w:r>
      <w:r w:rsidRPr="0018307A">
        <w:rPr>
          <w:rFonts w:ascii="Arial" w:hAnsi="Arial" w:cs="Arial"/>
          <w:color w:val="000000"/>
          <w:sz w:val="16"/>
          <w:szCs w:val="16"/>
          <w:lang w:val="en-GB"/>
        </w:rPr>
        <w:t>by ensuring that students have access to the</w:t>
      </w:r>
      <w:r>
        <w:rPr>
          <w:rFonts w:ascii="Arial" w:hAnsi="Arial" w:cs="Arial"/>
          <w:color w:val="000000"/>
          <w:sz w:val="16"/>
          <w:szCs w:val="16"/>
          <w:lang w:val="en-GB"/>
        </w:rPr>
        <w:t xml:space="preserve"> </w:t>
      </w:r>
      <w:r w:rsidRPr="0018307A">
        <w:rPr>
          <w:rFonts w:ascii="Arial" w:hAnsi="Arial" w:cs="Arial"/>
          <w:color w:val="000000"/>
          <w:sz w:val="16"/>
          <w:szCs w:val="16"/>
          <w:lang w:val="en-GB"/>
        </w:rPr>
        <w:t>relevant Hellenic and foreign bibliography.</w:t>
      </w:r>
    </w:p>
    <w:p w:rsidR="00201A65" w:rsidRPr="003F04BE" w:rsidRDefault="00201A65" w:rsidP="00201A65">
      <w:pPr>
        <w:autoSpaceDE w:val="0"/>
        <w:autoSpaceDN w:val="0"/>
        <w:adjustRightInd w:val="0"/>
        <w:ind w:right="-192"/>
        <w:jc w:val="both"/>
        <w:rPr>
          <w:rFonts w:ascii="Arial" w:hAnsi="Arial" w:cs="Arial"/>
          <w:color w:val="000000"/>
          <w:sz w:val="16"/>
          <w:szCs w:val="16"/>
          <w:lang w:val="en-GB"/>
        </w:rPr>
      </w:pPr>
      <w:r w:rsidRPr="00CA5248">
        <w:rPr>
          <w:rFonts w:ascii="Arial" w:hAnsi="Arial" w:cs="Arial"/>
          <w:b/>
          <w:bCs/>
          <w:color w:val="000000"/>
          <w:sz w:val="16"/>
          <w:szCs w:val="16"/>
          <w:lang w:val="en-GB"/>
        </w:rPr>
        <w:t>Assessment – Qualifications</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In every course, the faculty member teaching the</w:t>
      </w:r>
      <w:r>
        <w:rPr>
          <w:rFonts w:ascii="Arial" w:hAnsi="Arial" w:cs="Arial"/>
          <w:color w:val="000000"/>
          <w:sz w:val="16"/>
          <w:szCs w:val="16"/>
          <w:lang w:val="en-GB"/>
        </w:rPr>
        <w:t xml:space="preserve"> </w:t>
      </w:r>
      <w:r w:rsidRPr="0018307A">
        <w:rPr>
          <w:rFonts w:ascii="Arial" w:hAnsi="Arial" w:cs="Arial"/>
          <w:color w:val="000000"/>
          <w:sz w:val="16"/>
          <w:szCs w:val="16"/>
          <w:lang w:val="en-GB"/>
        </w:rPr>
        <w:t>course must at his or her discretion hold written</w:t>
      </w:r>
      <w:r>
        <w:rPr>
          <w:rFonts w:ascii="Arial" w:hAnsi="Arial" w:cs="Arial"/>
          <w:color w:val="000000"/>
          <w:sz w:val="16"/>
          <w:szCs w:val="16"/>
          <w:lang w:val="en-GB"/>
        </w:rPr>
        <w:t xml:space="preserve"> </w:t>
      </w:r>
      <w:r w:rsidRPr="0018307A">
        <w:rPr>
          <w:rFonts w:ascii="Arial" w:hAnsi="Arial" w:cs="Arial"/>
          <w:color w:val="000000"/>
          <w:sz w:val="16"/>
          <w:szCs w:val="16"/>
          <w:lang w:val="en-GB"/>
        </w:rPr>
        <w:t>and/or oral examinations or to rely on</w:t>
      </w:r>
      <w:r>
        <w:rPr>
          <w:rFonts w:ascii="Arial" w:hAnsi="Arial" w:cs="Arial"/>
          <w:color w:val="000000"/>
          <w:sz w:val="16"/>
          <w:szCs w:val="16"/>
          <w:lang w:val="en-GB"/>
        </w:rPr>
        <w:t xml:space="preserve"> </w:t>
      </w:r>
      <w:r w:rsidRPr="0018307A">
        <w:rPr>
          <w:rFonts w:ascii="Arial" w:hAnsi="Arial" w:cs="Arial"/>
          <w:color w:val="000000"/>
          <w:sz w:val="16"/>
          <w:szCs w:val="16"/>
          <w:lang w:val="en-GB"/>
        </w:rPr>
        <w:t>assignments or laboratory exercises to award</w:t>
      </w:r>
      <w:r>
        <w:rPr>
          <w:rFonts w:ascii="Arial" w:hAnsi="Arial" w:cs="Arial"/>
          <w:color w:val="000000"/>
          <w:sz w:val="16"/>
          <w:szCs w:val="16"/>
          <w:lang w:val="en-GB"/>
        </w:rPr>
        <w:t xml:space="preserve"> </w:t>
      </w:r>
      <w:r w:rsidRPr="0018307A">
        <w:rPr>
          <w:rFonts w:ascii="Arial" w:hAnsi="Arial" w:cs="Arial"/>
          <w:color w:val="000000"/>
          <w:sz w:val="16"/>
          <w:szCs w:val="16"/>
          <w:lang w:val="en-GB"/>
        </w:rPr>
        <w:t>the student’s mark. In the event that a student</w:t>
      </w:r>
      <w:r>
        <w:rPr>
          <w:rFonts w:ascii="Arial" w:hAnsi="Arial" w:cs="Arial"/>
          <w:color w:val="000000"/>
          <w:sz w:val="16"/>
          <w:szCs w:val="16"/>
          <w:lang w:val="en-GB"/>
        </w:rPr>
        <w:t xml:space="preserve"> </w:t>
      </w:r>
      <w:r w:rsidRPr="0018307A">
        <w:rPr>
          <w:rFonts w:ascii="Arial" w:hAnsi="Arial" w:cs="Arial"/>
          <w:color w:val="000000"/>
          <w:sz w:val="16"/>
          <w:szCs w:val="16"/>
          <w:lang w:val="en-GB"/>
        </w:rPr>
        <w:t>fails a compulsory course, he or she is obliged</w:t>
      </w:r>
      <w:r>
        <w:rPr>
          <w:rFonts w:ascii="Arial" w:hAnsi="Arial" w:cs="Arial"/>
          <w:color w:val="000000"/>
          <w:sz w:val="16"/>
          <w:szCs w:val="16"/>
          <w:lang w:val="en-GB"/>
        </w:rPr>
        <w:t xml:space="preserve"> </w:t>
      </w:r>
      <w:r w:rsidRPr="0018307A">
        <w:rPr>
          <w:rFonts w:ascii="Arial" w:hAnsi="Arial" w:cs="Arial"/>
          <w:color w:val="000000"/>
          <w:sz w:val="16"/>
          <w:szCs w:val="16"/>
          <w:lang w:val="en-GB"/>
        </w:rPr>
        <w:t>to repeat it in a subsequent semester. In the</w:t>
      </w:r>
      <w:r>
        <w:rPr>
          <w:rFonts w:ascii="Arial" w:hAnsi="Arial" w:cs="Arial"/>
          <w:color w:val="000000"/>
          <w:sz w:val="16"/>
          <w:szCs w:val="16"/>
          <w:lang w:val="en-GB"/>
        </w:rPr>
        <w:t xml:space="preserve"> </w:t>
      </w:r>
      <w:r w:rsidRPr="0018307A">
        <w:rPr>
          <w:rFonts w:ascii="Arial" w:hAnsi="Arial" w:cs="Arial"/>
          <w:color w:val="000000"/>
          <w:sz w:val="16"/>
          <w:szCs w:val="16"/>
          <w:lang w:val="en-GB"/>
        </w:rPr>
        <w:t>event of failure in an optional course, the</w:t>
      </w:r>
      <w:r>
        <w:rPr>
          <w:rFonts w:ascii="Arial" w:hAnsi="Arial" w:cs="Arial"/>
          <w:color w:val="000000"/>
          <w:sz w:val="16"/>
          <w:szCs w:val="16"/>
          <w:lang w:val="en-GB"/>
        </w:rPr>
        <w:t xml:space="preserve"> </w:t>
      </w:r>
      <w:r w:rsidRPr="0018307A">
        <w:rPr>
          <w:rFonts w:ascii="Arial" w:hAnsi="Arial" w:cs="Arial"/>
          <w:color w:val="000000"/>
          <w:sz w:val="16"/>
          <w:szCs w:val="16"/>
          <w:lang w:val="en-GB"/>
        </w:rPr>
        <w:t>student may either repeat it in a subsequent</w:t>
      </w:r>
      <w:r>
        <w:rPr>
          <w:rFonts w:ascii="Arial" w:hAnsi="Arial" w:cs="Arial"/>
          <w:color w:val="000000"/>
          <w:sz w:val="16"/>
          <w:szCs w:val="16"/>
          <w:lang w:val="en-GB"/>
        </w:rPr>
        <w:t xml:space="preserve"> </w:t>
      </w:r>
      <w:r w:rsidRPr="0018307A">
        <w:rPr>
          <w:rFonts w:ascii="Arial" w:hAnsi="Arial" w:cs="Arial"/>
          <w:color w:val="000000"/>
          <w:sz w:val="16"/>
          <w:szCs w:val="16"/>
          <w:lang w:val="en-GB"/>
        </w:rPr>
        <w:t>semester or replace it by another optional</w:t>
      </w:r>
      <w:r>
        <w:rPr>
          <w:rFonts w:ascii="Arial" w:hAnsi="Arial" w:cs="Arial"/>
          <w:color w:val="000000"/>
          <w:sz w:val="16"/>
          <w:szCs w:val="16"/>
          <w:lang w:val="en-GB"/>
        </w:rPr>
        <w:t xml:space="preserve"> </w:t>
      </w:r>
      <w:r w:rsidRPr="0018307A">
        <w:rPr>
          <w:rFonts w:ascii="Arial" w:hAnsi="Arial" w:cs="Arial"/>
          <w:color w:val="000000"/>
          <w:sz w:val="16"/>
          <w:szCs w:val="16"/>
          <w:lang w:val="en-GB"/>
        </w:rPr>
        <w:t>course.</w:t>
      </w:r>
      <w:r>
        <w:rPr>
          <w:rFonts w:ascii="Arial" w:hAnsi="Arial" w:cs="Arial"/>
          <w:color w:val="000000"/>
          <w:sz w:val="16"/>
          <w:szCs w:val="16"/>
          <w:lang w:val="en-GB"/>
        </w:rPr>
        <w:t xml:space="preserve"> </w:t>
      </w:r>
      <w:r w:rsidRPr="0018307A">
        <w:rPr>
          <w:rFonts w:ascii="Arial" w:hAnsi="Arial" w:cs="Arial"/>
          <w:color w:val="000000"/>
          <w:sz w:val="16"/>
          <w:szCs w:val="16"/>
          <w:lang w:val="en-GB"/>
        </w:rPr>
        <w:t>Students complete</w:t>
      </w:r>
      <w:r>
        <w:rPr>
          <w:rFonts w:ascii="Arial" w:hAnsi="Arial" w:cs="Arial"/>
          <w:color w:val="000000"/>
          <w:sz w:val="16"/>
          <w:szCs w:val="16"/>
          <w:lang w:val="en-GB"/>
        </w:rPr>
        <w:t xml:space="preserve"> their studies and receive their </w:t>
      </w:r>
      <w:r w:rsidRPr="0018307A">
        <w:rPr>
          <w:rFonts w:ascii="Arial" w:hAnsi="Arial" w:cs="Arial"/>
          <w:color w:val="000000"/>
          <w:sz w:val="16"/>
          <w:szCs w:val="16"/>
          <w:lang w:val="en-GB"/>
        </w:rPr>
        <w:t>degree when they have passed the required</w:t>
      </w:r>
      <w:r>
        <w:rPr>
          <w:rFonts w:ascii="Arial" w:hAnsi="Arial" w:cs="Arial"/>
          <w:color w:val="000000"/>
          <w:sz w:val="16"/>
          <w:szCs w:val="16"/>
          <w:lang w:val="en-GB"/>
        </w:rPr>
        <w:t xml:space="preserve"> </w:t>
      </w:r>
      <w:r w:rsidRPr="0018307A">
        <w:rPr>
          <w:rFonts w:ascii="Arial" w:hAnsi="Arial" w:cs="Arial"/>
          <w:color w:val="000000"/>
          <w:sz w:val="16"/>
          <w:szCs w:val="16"/>
          <w:lang w:val="en-GB"/>
        </w:rPr>
        <w:t>number of courses and have accumulated the</w:t>
      </w:r>
      <w:r>
        <w:rPr>
          <w:rFonts w:ascii="Arial" w:hAnsi="Arial" w:cs="Arial"/>
          <w:color w:val="000000"/>
          <w:sz w:val="16"/>
          <w:szCs w:val="16"/>
          <w:lang w:val="en-GB"/>
        </w:rPr>
        <w:t xml:space="preserve"> </w:t>
      </w:r>
      <w:r w:rsidRPr="00195B3F">
        <w:rPr>
          <w:rFonts w:ascii="Arial" w:hAnsi="Arial" w:cs="Arial"/>
          <w:color w:val="000000"/>
          <w:sz w:val="16"/>
          <w:szCs w:val="16"/>
          <w:lang w:val="en-GB"/>
        </w:rPr>
        <w:t>required number of credits.</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t>Degree types are defined by the internal</w:t>
      </w:r>
      <w:r>
        <w:rPr>
          <w:rFonts w:ascii="Arial" w:hAnsi="Arial" w:cs="Arial"/>
          <w:color w:val="000000"/>
          <w:sz w:val="16"/>
          <w:szCs w:val="16"/>
          <w:lang w:val="en-GB"/>
        </w:rPr>
        <w:t xml:space="preserve"> </w:t>
      </w:r>
      <w:r w:rsidRPr="0018307A">
        <w:rPr>
          <w:rFonts w:ascii="Arial" w:hAnsi="Arial" w:cs="Arial"/>
          <w:color w:val="000000"/>
          <w:sz w:val="16"/>
          <w:szCs w:val="16"/>
          <w:lang w:val="en-GB"/>
        </w:rPr>
        <w:t>regulation of the university and are valid in the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labour marked </w:t>
      </w:r>
      <w:proofErr w:type="spellStart"/>
      <w:r w:rsidRPr="0018307A">
        <w:rPr>
          <w:rFonts w:ascii="Arial" w:hAnsi="Arial" w:cs="Arial"/>
          <w:color w:val="000000"/>
          <w:sz w:val="16"/>
          <w:szCs w:val="16"/>
          <w:lang w:val="en-GB"/>
        </w:rPr>
        <w:t>with out</w:t>
      </w:r>
      <w:proofErr w:type="spellEnd"/>
      <w:r w:rsidRPr="0018307A">
        <w:rPr>
          <w:rFonts w:ascii="Arial" w:hAnsi="Arial" w:cs="Arial"/>
          <w:color w:val="000000"/>
          <w:sz w:val="16"/>
          <w:szCs w:val="16"/>
          <w:lang w:val="en-GB"/>
        </w:rPr>
        <w:t xml:space="preserve"> any further certification.</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p>
    <w:p w:rsidR="00201A65" w:rsidRPr="00BB15E6" w:rsidRDefault="00201A65" w:rsidP="00201A65">
      <w:pPr>
        <w:numPr>
          <w:ilvl w:val="0"/>
          <w:numId w:val="8"/>
        </w:numPr>
        <w:autoSpaceDE w:val="0"/>
        <w:autoSpaceDN w:val="0"/>
        <w:adjustRightInd w:val="0"/>
        <w:ind w:left="0" w:right="-192" w:firstLine="0"/>
        <w:jc w:val="both"/>
        <w:rPr>
          <w:rFonts w:ascii="Arial" w:hAnsi="Arial" w:cs="Arial"/>
          <w:color w:val="000000"/>
          <w:sz w:val="18"/>
          <w:szCs w:val="18"/>
          <w:u w:val="single"/>
          <w:lang w:val="en-GB"/>
        </w:rPr>
      </w:pPr>
      <w:r w:rsidRPr="00BB15E6">
        <w:rPr>
          <w:rFonts w:ascii="Arial" w:hAnsi="Arial" w:cs="Arial"/>
          <w:b/>
          <w:bCs/>
          <w:color w:val="000000"/>
          <w:sz w:val="18"/>
          <w:szCs w:val="18"/>
          <w:u w:val="single"/>
          <w:lang w:val="en-GB"/>
        </w:rPr>
        <w:t>University sector: post-graduate level</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r w:rsidRPr="0018307A">
        <w:rPr>
          <w:rFonts w:ascii="Arial" w:hAnsi="Arial" w:cs="Arial"/>
          <w:color w:val="000000"/>
          <w:sz w:val="16"/>
          <w:szCs w:val="16"/>
          <w:lang w:val="en-GB"/>
        </w:rPr>
        <w:lastRenderedPageBreak/>
        <w:t>At Hellenic Universities there are postgraduate</w:t>
      </w:r>
      <w:r>
        <w:rPr>
          <w:rFonts w:ascii="Arial" w:hAnsi="Arial" w:cs="Arial"/>
          <w:color w:val="000000"/>
          <w:sz w:val="16"/>
          <w:szCs w:val="16"/>
          <w:lang w:val="en-GB"/>
        </w:rPr>
        <w:t xml:space="preserve"> </w:t>
      </w:r>
      <w:r w:rsidRPr="0018307A">
        <w:rPr>
          <w:rFonts w:ascii="Arial" w:hAnsi="Arial" w:cs="Arial"/>
          <w:color w:val="000000"/>
          <w:sz w:val="16"/>
          <w:szCs w:val="16"/>
          <w:lang w:val="en-GB"/>
        </w:rPr>
        <w:t>study programmes (PMS) that lead to the</w:t>
      </w:r>
      <w:r>
        <w:rPr>
          <w:rFonts w:ascii="Arial" w:hAnsi="Arial" w:cs="Arial"/>
          <w:color w:val="000000"/>
          <w:sz w:val="16"/>
          <w:szCs w:val="16"/>
          <w:lang w:val="en-GB"/>
        </w:rPr>
        <w:t xml:space="preserve"> </w:t>
      </w:r>
      <w:r w:rsidRPr="0018307A">
        <w:rPr>
          <w:rFonts w:ascii="Arial" w:hAnsi="Arial" w:cs="Arial"/>
          <w:color w:val="000000"/>
          <w:sz w:val="16"/>
          <w:szCs w:val="16"/>
          <w:lang w:val="en-GB"/>
        </w:rPr>
        <w:t>granting of a postgraduate specialisation</w:t>
      </w:r>
      <w:r>
        <w:rPr>
          <w:rFonts w:ascii="Arial" w:hAnsi="Arial" w:cs="Arial"/>
          <w:color w:val="000000"/>
          <w:sz w:val="16"/>
          <w:szCs w:val="16"/>
          <w:lang w:val="en-GB"/>
        </w:rPr>
        <w:t xml:space="preserve"> </w:t>
      </w:r>
      <w:r w:rsidRPr="0018307A">
        <w:rPr>
          <w:rFonts w:ascii="Arial" w:hAnsi="Arial" w:cs="Arial"/>
          <w:color w:val="000000"/>
          <w:sz w:val="16"/>
          <w:szCs w:val="16"/>
          <w:lang w:val="en-GB"/>
        </w:rPr>
        <w:t>degree (</w:t>
      </w:r>
      <w:proofErr w:type="spellStart"/>
      <w:r w:rsidRPr="0018307A">
        <w:rPr>
          <w:rFonts w:ascii="Arial" w:hAnsi="Arial" w:cs="Arial"/>
          <w:color w:val="000000"/>
          <w:sz w:val="16"/>
          <w:szCs w:val="16"/>
          <w:lang w:val="en-GB"/>
        </w:rPr>
        <w:t>MDE</w:t>
      </w:r>
      <w:proofErr w:type="spellEnd"/>
      <w:r w:rsidRPr="0018307A">
        <w:rPr>
          <w:rFonts w:ascii="Arial" w:hAnsi="Arial" w:cs="Arial"/>
          <w:color w:val="000000"/>
          <w:sz w:val="16"/>
          <w:szCs w:val="16"/>
          <w:lang w:val="en-GB"/>
        </w:rPr>
        <w:t>) and/or Doctorate. The</w:t>
      </w:r>
      <w:r>
        <w:rPr>
          <w:rFonts w:ascii="Arial" w:hAnsi="Arial" w:cs="Arial"/>
          <w:color w:val="000000"/>
          <w:sz w:val="16"/>
          <w:szCs w:val="16"/>
          <w:lang w:val="en-GB"/>
        </w:rPr>
        <w:t xml:space="preserve"> </w:t>
      </w:r>
      <w:r w:rsidRPr="0018307A">
        <w:rPr>
          <w:rFonts w:ascii="Arial" w:hAnsi="Arial" w:cs="Arial"/>
          <w:color w:val="000000"/>
          <w:sz w:val="16"/>
          <w:szCs w:val="16"/>
          <w:lang w:val="en-GB"/>
        </w:rPr>
        <w:t>responsibility to operate a PMS falls in the</w:t>
      </w:r>
      <w:r>
        <w:rPr>
          <w:rFonts w:ascii="Arial" w:hAnsi="Arial" w:cs="Arial"/>
          <w:color w:val="000000"/>
          <w:sz w:val="16"/>
          <w:szCs w:val="16"/>
          <w:lang w:val="en-GB"/>
        </w:rPr>
        <w:t xml:space="preserve"> </w:t>
      </w:r>
      <w:r w:rsidRPr="0018307A">
        <w:rPr>
          <w:rFonts w:ascii="Arial" w:hAnsi="Arial" w:cs="Arial"/>
          <w:color w:val="000000"/>
          <w:sz w:val="16"/>
          <w:szCs w:val="16"/>
          <w:lang w:val="en-GB"/>
        </w:rPr>
        <w:t>Department covering the field of knowledge of</w:t>
      </w:r>
      <w:r>
        <w:rPr>
          <w:rFonts w:ascii="Arial" w:hAnsi="Arial" w:cs="Arial"/>
          <w:color w:val="000000"/>
          <w:sz w:val="16"/>
          <w:szCs w:val="16"/>
          <w:lang w:val="en-GB"/>
        </w:rPr>
        <w:t xml:space="preserve"> </w:t>
      </w:r>
      <w:r w:rsidRPr="0018307A">
        <w:rPr>
          <w:rFonts w:ascii="Arial" w:hAnsi="Arial" w:cs="Arial"/>
          <w:color w:val="000000"/>
          <w:sz w:val="16"/>
          <w:szCs w:val="16"/>
          <w:lang w:val="en-GB"/>
        </w:rPr>
        <w:t>the postgraduate study programme, and the</w:t>
      </w:r>
      <w:r>
        <w:rPr>
          <w:rFonts w:ascii="Arial" w:hAnsi="Arial" w:cs="Arial"/>
          <w:color w:val="000000"/>
          <w:sz w:val="16"/>
          <w:szCs w:val="16"/>
          <w:lang w:val="en-GB"/>
        </w:rPr>
        <w:t xml:space="preserve"> </w:t>
      </w:r>
      <w:r w:rsidRPr="0018307A">
        <w:rPr>
          <w:rFonts w:ascii="Arial" w:hAnsi="Arial" w:cs="Arial"/>
          <w:color w:val="000000"/>
          <w:sz w:val="16"/>
          <w:szCs w:val="16"/>
          <w:lang w:val="en-GB"/>
        </w:rPr>
        <w:t>Minister of National Education grants the final</w:t>
      </w:r>
      <w:r>
        <w:rPr>
          <w:rFonts w:ascii="Arial" w:hAnsi="Arial" w:cs="Arial"/>
          <w:color w:val="000000"/>
          <w:sz w:val="16"/>
          <w:szCs w:val="16"/>
          <w:lang w:val="en-GB"/>
        </w:rPr>
        <w:t xml:space="preserve"> </w:t>
      </w:r>
      <w:r w:rsidRPr="0018307A">
        <w:rPr>
          <w:rFonts w:ascii="Arial" w:hAnsi="Arial" w:cs="Arial"/>
          <w:color w:val="000000"/>
          <w:sz w:val="16"/>
          <w:szCs w:val="16"/>
          <w:lang w:val="en-GB"/>
        </w:rPr>
        <w:t>approval. In some postgraduate programmes it</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is possible to have the involvement of </w:t>
      </w:r>
      <w:proofErr w:type="spellStart"/>
      <w:r w:rsidRPr="0018307A">
        <w:rPr>
          <w:rFonts w:ascii="Arial" w:hAnsi="Arial" w:cs="Arial"/>
          <w:color w:val="000000"/>
          <w:sz w:val="16"/>
          <w:szCs w:val="16"/>
          <w:lang w:val="en-GB"/>
        </w:rPr>
        <w:t>TEI</w:t>
      </w:r>
      <w:proofErr w:type="spellEnd"/>
      <w:r>
        <w:rPr>
          <w:rFonts w:ascii="Arial" w:hAnsi="Arial" w:cs="Arial"/>
          <w:color w:val="000000"/>
          <w:sz w:val="16"/>
          <w:szCs w:val="16"/>
          <w:lang w:val="en-GB"/>
        </w:rPr>
        <w:t xml:space="preserve"> </w:t>
      </w:r>
      <w:r w:rsidRPr="0018307A">
        <w:rPr>
          <w:rFonts w:ascii="Arial" w:hAnsi="Arial" w:cs="Arial"/>
          <w:color w:val="000000"/>
          <w:sz w:val="16"/>
          <w:szCs w:val="16"/>
          <w:lang w:val="en-GB"/>
        </w:rPr>
        <w:t>Departments.</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Candidates are admitted to </w:t>
      </w:r>
      <w:r w:rsidRPr="0018307A">
        <w:rPr>
          <w:rFonts w:ascii="Arial" w:hAnsi="Arial" w:cs="Arial"/>
          <w:i/>
          <w:iCs/>
          <w:color w:val="000000"/>
          <w:sz w:val="16"/>
          <w:szCs w:val="16"/>
          <w:lang w:val="en-GB"/>
        </w:rPr>
        <w:t>Postgraduate Study</w:t>
      </w:r>
      <w:r>
        <w:rPr>
          <w:rFonts w:ascii="Arial" w:hAnsi="Arial" w:cs="Arial"/>
          <w:color w:val="000000"/>
          <w:sz w:val="16"/>
          <w:szCs w:val="16"/>
          <w:lang w:val="en-GB"/>
        </w:rPr>
        <w:t xml:space="preserve"> </w:t>
      </w:r>
      <w:r w:rsidRPr="0018307A">
        <w:rPr>
          <w:rFonts w:ascii="Arial" w:hAnsi="Arial" w:cs="Arial"/>
          <w:i/>
          <w:iCs/>
          <w:color w:val="000000"/>
          <w:sz w:val="16"/>
          <w:szCs w:val="16"/>
          <w:lang w:val="en-GB"/>
        </w:rPr>
        <w:t xml:space="preserve">Programmes (PMS) </w:t>
      </w:r>
      <w:r w:rsidRPr="0018307A">
        <w:rPr>
          <w:rFonts w:ascii="Arial" w:hAnsi="Arial" w:cs="Arial"/>
          <w:color w:val="000000"/>
          <w:sz w:val="16"/>
          <w:szCs w:val="16"/>
          <w:lang w:val="en-GB"/>
        </w:rPr>
        <w:t>either through a selection</w:t>
      </w:r>
      <w:r>
        <w:rPr>
          <w:rFonts w:ascii="Arial" w:hAnsi="Arial" w:cs="Arial"/>
          <w:color w:val="000000"/>
          <w:sz w:val="16"/>
          <w:szCs w:val="16"/>
          <w:lang w:val="en-GB"/>
        </w:rPr>
        <w:t xml:space="preserve"> </w:t>
      </w:r>
      <w:r w:rsidRPr="0018307A">
        <w:rPr>
          <w:rFonts w:ascii="Arial" w:hAnsi="Arial" w:cs="Arial"/>
          <w:color w:val="000000"/>
          <w:sz w:val="16"/>
          <w:szCs w:val="16"/>
          <w:lang w:val="en-GB"/>
        </w:rPr>
        <w:t>process or through examinations (written or</w:t>
      </w:r>
      <w:r>
        <w:rPr>
          <w:rFonts w:ascii="Arial" w:hAnsi="Arial" w:cs="Arial"/>
          <w:color w:val="000000"/>
          <w:sz w:val="16"/>
          <w:szCs w:val="16"/>
          <w:lang w:val="en-GB"/>
        </w:rPr>
        <w:t xml:space="preserve"> </w:t>
      </w:r>
      <w:r w:rsidRPr="0018307A">
        <w:rPr>
          <w:rFonts w:ascii="Arial" w:hAnsi="Arial" w:cs="Arial"/>
          <w:color w:val="000000"/>
          <w:sz w:val="16"/>
          <w:szCs w:val="16"/>
          <w:lang w:val="en-GB"/>
        </w:rPr>
        <w:t>oral). A necessary condition is the knowledge of</w:t>
      </w:r>
      <w:r>
        <w:rPr>
          <w:rFonts w:ascii="Arial" w:hAnsi="Arial" w:cs="Arial"/>
          <w:color w:val="000000"/>
          <w:sz w:val="16"/>
          <w:szCs w:val="16"/>
          <w:lang w:val="en-GB"/>
        </w:rPr>
        <w:t xml:space="preserve"> </w:t>
      </w:r>
      <w:r w:rsidRPr="0018307A">
        <w:rPr>
          <w:rFonts w:ascii="Arial" w:hAnsi="Arial" w:cs="Arial"/>
          <w:color w:val="000000"/>
          <w:sz w:val="16"/>
          <w:szCs w:val="16"/>
          <w:lang w:val="en-GB"/>
        </w:rPr>
        <w:t>a foreign language (for Hellenic candidates),</w:t>
      </w:r>
      <w:r>
        <w:rPr>
          <w:rFonts w:ascii="Arial" w:hAnsi="Arial" w:cs="Arial"/>
          <w:color w:val="000000"/>
          <w:sz w:val="16"/>
          <w:szCs w:val="16"/>
          <w:lang w:val="en-GB"/>
        </w:rPr>
        <w:t xml:space="preserve"> </w:t>
      </w:r>
      <w:r w:rsidRPr="0018307A">
        <w:rPr>
          <w:rFonts w:ascii="Arial" w:hAnsi="Arial" w:cs="Arial"/>
          <w:color w:val="000000"/>
          <w:sz w:val="16"/>
          <w:szCs w:val="16"/>
          <w:lang w:val="en-GB"/>
        </w:rPr>
        <w:t>while in the selection process the mark received</w:t>
      </w:r>
      <w:r>
        <w:rPr>
          <w:rFonts w:ascii="Arial" w:hAnsi="Arial" w:cs="Arial"/>
          <w:color w:val="000000"/>
          <w:sz w:val="16"/>
          <w:szCs w:val="16"/>
          <w:lang w:val="en-GB"/>
        </w:rPr>
        <w:t xml:space="preserve"> </w:t>
      </w:r>
      <w:r w:rsidRPr="0018307A">
        <w:rPr>
          <w:rFonts w:ascii="Arial" w:hAnsi="Arial" w:cs="Arial"/>
          <w:color w:val="000000"/>
          <w:sz w:val="16"/>
          <w:szCs w:val="16"/>
          <w:lang w:val="en-GB"/>
        </w:rPr>
        <w:t>on the candidate’s undergraduate degree,</w:t>
      </w:r>
      <w:r>
        <w:rPr>
          <w:rFonts w:ascii="Arial" w:hAnsi="Arial" w:cs="Arial"/>
          <w:color w:val="000000"/>
          <w:sz w:val="16"/>
          <w:szCs w:val="16"/>
          <w:lang w:val="en-GB"/>
        </w:rPr>
        <w:t xml:space="preserve"> </w:t>
      </w:r>
      <w:r w:rsidRPr="0018307A">
        <w:rPr>
          <w:rFonts w:ascii="Arial" w:hAnsi="Arial" w:cs="Arial"/>
          <w:color w:val="000000"/>
          <w:sz w:val="16"/>
          <w:szCs w:val="16"/>
          <w:lang w:val="en-GB"/>
        </w:rPr>
        <w:t>performance in undergraduate courses related</w:t>
      </w:r>
      <w:r>
        <w:rPr>
          <w:rFonts w:ascii="Arial" w:hAnsi="Arial" w:cs="Arial"/>
          <w:color w:val="000000"/>
          <w:sz w:val="16"/>
          <w:szCs w:val="16"/>
          <w:lang w:val="en-GB"/>
        </w:rPr>
        <w:t xml:space="preserve"> </w:t>
      </w:r>
      <w:r w:rsidRPr="0018307A">
        <w:rPr>
          <w:rFonts w:ascii="Arial" w:hAnsi="Arial" w:cs="Arial"/>
          <w:color w:val="000000"/>
          <w:sz w:val="16"/>
          <w:szCs w:val="16"/>
          <w:lang w:val="en-GB"/>
        </w:rPr>
        <w:t>to the PMS, the undergraduate thesis, and any</w:t>
      </w:r>
      <w:r>
        <w:rPr>
          <w:rFonts w:ascii="Arial" w:hAnsi="Arial" w:cs="Arial"/>
          <w:color w:val="000000"/>
          <w:sz w:val="16"/>
          <w:szCs w:val="16"/>
          <w:lang w:val="en-GB"/>
        </w:rPr>
        <w:t xml:space="preserve"> </w:t>
      </w:r>
      <w:r w:rsidRPr="0018307A">
        <w:rPr>
          <w:rFonts w:ascii="Arial" w:hAnsi="Arial" w:cs="Arial"/>
          <w:color w:val="000000"/>
          <w:sz w:val="16"/>
          <w:szCs w:val="16"/>
          <w:lang w:val="en-GB"/>
        </w:rPr>
        <w:t>research or writing activity on the part of the</w:t>
      </w:r>
      <w:r>
        <w:rPr>
          <w:rFonts w:ascii="Arial" w:hAnsi="Arial" w:cs="Arial"/>
          <w:color w:val="000000"/>
          <w:sz w:val="16"/>
          <w:szCs w:val="16"/>
          <w:lang w:val="en-GB"/>
        </w:rPr>
        <w:t xml:space="preserve"> </w:t>
      </w:r>
      <w:r w:rsidRPr="0018307A">
        <w:rPr>
          <w:rFonts w:ascii="Arial" w:hAnsi="Arial" w:cs="Arial"/>
          <w:color w:val="000000"/>
          <w:sz w:val="16"/>
          <w:szCs w:val="16"/>
          <w:lang w:val="en-GB"/>
        </w:rPr>
        <w:t>candidate are taken into account.</w:t>
      </w:r>
      <w:r>
        <w:rPr>
          <w:rFonts w:ascii="Arial" w:hAnsi="Arial" w:cs="Arial"/>
          <w:color w:val="000000"/>
          <w:sz w:val="16"/>
          <w:szCs w:val="16"/>
          <w:lang w:val="en-GB"/>
        </w:rPr>
        <w:t xml:space="preserve"> </w:t>
      </w:r>
      <w:r w:rsidRPr="0018307A">
        <w:rPr>
          <w:rFonts w:ascii="Arial" w:hAnsi="Arial" w:cs="Arial"/>
          <w:color w:val="000000"/>
          <w:sz w:val="16"/>
          <w:szCs w:val="16"/>
          <w:lang w:val="en-GB"/>
        </w:rPr>
        <w:t>The necessary requirement for registration in a</w:t>
      </w:r>
      <w:r>
        <w:rPr>
          <w:rFonts w:ascii="Arial" w:hAnsi="Arial" w:cs="Arial"/>
          <w:color w:val="000000"/>
          <w:sz w:val="16"/>
          <w:szCs w:val="16"/>
          <w:lang w:val="en-GB"/>
        </w:rPr>
        <w:t xml:space="preserve"> </w:t>
      </w:r>
      <w:r w:rsidRPr="0018307A">
        <w:rPr>
          <w:rFonts w:ascii="Arial" w:hAnsi="Arial" w:cs="Arial"/>
          <w:color w:val="000000"/>
          <w:sz w:val="16"/>
          <w:szCs w:val="16"/>
          <w:lang w:val="en-GB"/>
        </w:rPr>
        <w:t>doctoral programme is for the candidate to hold</w:t>
      </w:r>
      <w:r>
        <w:rPr>
          <w:rFonts w:ascii="Arial" w:hAnsi="Arial" w:cs="Arial"/>
          <w:color w:val="000000"/>
          <w:sz w:val="16"/>
          <w:szCs w:val="16"/>
          <w:lang w:val="en-GB"/>
        </w:rPr>
        <w:t xml:space="preserve"> </w:t>
      </w:r>
      <w:r w:rsidRPr="0018307A">
        <w:rPr>
          <w:rFonts w:ascii="Arial" w:hAnsi="Arial" w:cs="Arial"/>
          <w:color w:val="000000"/>
          <w:sz w:val="16"/>
          <w:szCs w:val="16"/>
          <w:lang w:val="en-GB"/>
        </w:rPr>
        <w:t>a University postgraduate specialisation degree</w:t>
      </w:r>
      <w:r>
        <w:rPr>
          <w:rFonts w:ascii="Arial" w:hAnsi="Arial" w:cs="Arial"/>
          <w:color w:val="000000"/>
          <w:sz w:val="16"/>
          <w:szCs w:val="16"/>
          <w:lang w:val="en-GB"/>
        </w:rPr>
        <w:t xml:space="preserve"> </w:t>
      </w:r>
      <w:r w:rsidRPr="0018307A">
        <w:rPr>
          <w:rFonts w:ascii="Arial" w:hAnsi="Arial" w:cs="Arial"/>
          <w:color w:val="000000"/>
          <w:sz w:val="16"/>
          <w:szCs w:val="16"/>
          <w:lang w:val="en-GB"/>
        </w:rPr>
        <w:t>(</w:t>
      </w:r>
      <w:proofErr w:type="spellStart"/>
      <w:r w:rsidRPr="0018307A">
        <w:rPr>
          <w:rFonts w:ascii="Arial" w:hAnsi="Arial" w:cs="Arial"/>
          <w:color w:val="000000"/>
          <w:sz w:val="16"/>
          <w:szCs w:val="16"/>
          <w:lang w:val="en-GB"/>
        </w:rPr>
        <w:t>MDE</w:t>
      </w:r>
      <w:proofErr w:type="spellEnd"/>
      <w:r w:rsidRPr="0018307A">
        <w:rPr>
          <w:rFonts w:ascii="Arial" w:hAnsi="Arial" w:cs="Arial"/>
          <w:color w:val="000000"/>
          <w:sz w:val="16"/>
          <w:szCs w:val="16"/>
          <w:lang w:val="en-GB"/>
        </w:rPr>
        <w:t>), organised and operating in the same</w:t>
      </w:r>
      <w:r>
        <w:rPr>
          <w:rFonts w:ascii="Arial" w:hAnsi="Arial" w:cs="Arial"/>
          <w:color w:val="000000"/>
          <w:sz w:val="16"/>
          <w:szCs w:val="16"/>
          <w:lang w:val="en-GB"/>
        </w:rPr>
        <w:t xml:space="preserve"> </w:t>
      </w:r>
      <w:r w:rsidRPr="0018307A">
        <w:rPr>
          <w:rFonts w:ascii="Arial" w:hAnsi="Arial" w:cs="Arial"/>
          <w:color w:val="000000"/>
          <w:sz w:val="16"/>
          <w:szCs w:val="16"/>
          <w:lang w:val="en-GB"/>
        </w:rPr>
        <w:t>University.</w:t>
      </w:r>
      <w:r>
        <w:rPr>
          <w:rFonts w:ascii="Arial" w:hAnsi="Arial" w:cs="Arial"/>
          <w:color w:val="000000"/>
          <w:sz w:val="16"/>
          <w:szCs w:val="16"/>
          <w:lang w:val="en-GB"/>
        </w:rPr>
        <w:t xml:space="preserve"> </w:t>
      </w:r>
      <w:r w:rsidRPr="0018307A">
        <w:rPr>
          <w:rFonts w:ascii="Arial" w:hAnsi="Arial" w:cs="Arial"/>
          <w:color w:val="000000"/>
          <w:sz w:val="16"/>
          <w:szCs w:val="16"/>
          <w:lang w:val="en-GB"/>
        </w:rPr>
        <w:t>The duration of a P</w:t>
      </w:r>
      <w:r w:rsidRPr="0018307A">
        <w:rPr>
          <w:rFonts w:ascii="Arial" w:hAnsi="Arial" w:cs="Arial"/>
          <w:i/>
          <w:iCs/>
          <w:color w:val="000000"/>
          <w:sz w:val="16"/>
          <w:szCs w:val="16"/>
          <w:lang w:val="en-GB"/>
        </w:rPr>
        <w:t>ostgraduate Study</w:t>
      </w:r>
      <w:r>
        <w:rPr>
          <w:rFonts w:ascii="Arial" w:hAnsi="Arial" w:cs="Arial"/>
          <w:color w:val="000000"/>
          <w:sz w:val="16"/>
          <w:szCs w:val="16"/>
          <w:lang w:val="en-GB"/>
        </w:rPr>
        <w:t xml:space="preserve"> </w:t>
      </w:r>
      <w:r w:rsidRPr="0018307A">
        <w:rPr>
          <w:rFonts w:ascii="Arial" w:hAnsi="Arial" w:cs="Arial"/>
          <w:i/>
          <w:iCs/>
          <w:color w:val="000000"/>
          <w:sz w:val="16"/>
          <w:szCs w:val="16"/>
          <w:lang w:val="en-GB"/>
        </w:rPr>
        <w:t xml:space="preserve">Programme (PMS) </w:t>
      </w:r>
      <w:r w:rsidRPr="0018307A">
        <w:rPr>
          <w:rFonts w:ascii="Arial" w:hAnsi="Arial" w:cs="Arial"/>
          <w:color w:val="000000"/>
          <w:sz w:val="16"/>
          <w:szCs w:val="16"/>
          <w:lang w:val="en-GB"/>
        </w:rPr>
        <w:t>cannot be less than one</w:t>
      </w:r>
      <w:r>
        <w:rPr>
          <w:rFonts w:ascii="Arial" w:hAnsi="Arial" w:cs="Arial"/>
          <w:color w:val="000000"/>
          <w:sz w:val="16"/>
          <w:szCs w:val="16"/>
          <w:lang w:val="en-GB"/>
        </w:rPr>
        <w:t xml:space="preserve"> </w:t>
      </w:r>
      <w:r w:rsidRPr="0018307A">
        <w:rPr>
          <w:rFonts w:ascii="Arial" w:hAnsi="Arial" w:cs="Arial"/>
          <w:color w:val="000000"/>
          <w:sz w:val="16"/>
          <w:szCs w:val="16"/>
          <w:lang w:val="en-GB"/>
        </w:rPr>
        <w:t>calendar year. The programme of studies,</w:t>
      </w:r>
      <w:r>
        <w:rPr>
          <w:rFonts w:ascii="Arial" w:hAnsi="Arial" w:cs="Arial"/>
          <w:color w:val="000000"/>
          <w:sz w:val="16"/>
          <w:szCs w:val="16"/>
          <w:lang w:val="en-GB"/>
        </w:rPr>
        <w:t xml:space="preserve"> the </w:t>
      </w:r>
      <w:r w:rsidRPr="0018307A">
        <w:rPr>
          <w:rFonts w:ascii="Arial" w:hAnsi="Arial" w:cs="Arial"/>
          <w:color w:val="000000"/>
          <w:sz w:val="16"/>
          <w:szCs w:val="16"/>
          <w:lang w:val="en-GB"/>
        </w:rPr>
        <w:t xml:space="preserve">courses taught and </w:t>
      </w:r>
      <w:r>
        <w:rPr>
          <w:rFonts w:ascii="Arial" w:hAnsi="Arial" w:cs="Arial"/>
          <w:color w:val="000000"/>
          <w:sz w:val="16"/>
          <w:szCs w:val="16"/>
          <w:lang w:val="en-GB"/>
        </w:rPr>
        <w:t xml:space="preserve">the </w:t>
      </w:r>
      <w:proofErr w:type="gramStart"/>
      <w:r w:rsidRPr="0018307A">
        <w:rPr>
          <w:rFonts w:ascii="Arial" w:hAnsi="Arial" w:cs="Arial"/>
          <w:color w:val="000000"/>
          <w:sz w:val="16"/>
          <w:szCs w:val="16"/>
          <w:lang w:val="en-GB"/>
        </w:rPr>
        <w:t>number of hours required in</w:t>
      </w:r>
      <w:r>
        <w:rPr>
          <w:rFonts w:ascii="Arial" w:hAnsi="Arial" w:cs="Arial"/>
          <w:color w:val="000000"/>
          <w:sz w:val="16"/>
          <w:szCs w:val="16"/>
          <w:lang w:val="en-GB"/>
        </w:rPr>
        <w:t xml:space="preserve"> </w:t>
      </w:r>
      <w:r w:rsidRPr="0018307A">
        <w:rPr>
          <w:rFonts w:ascii="Arial" w:hAnsi="Arial" w:cs="Arial"/>
          <w:color w:val="000000"/>
          <w:sz w:val="16"/>
          <w:szCs w:val="16"/>
          <w:lang w:val="en-GB"/>
        </w:rPr>
        <w:t>each course are</w:t>
      </w:r>
      <w:proofErr w:type="gramEnd"/>
      <w:r w:rsidRPr="0018307A">
        <w:rPr>
          <w:rFonts w:ascii="Arial" w:hAnsi="Arial" w:cs="Arial"/>
          <w:color w:val="000000"/>
          <w:sz w:val="16"/>
          <w:szCs w:val="16"/>
          <w:lang w:val="en-GB"/>
        </w:rPr>
        <w:t xml:space="preserve"> set out by the </w:t>
      </w:r>
      <w:r w:rsidRPr="0018307A">
        <w:rPr>
          <w:rFonts w:ascii="Arial" w:hAnsi="Arial" w:cs="Arial"/>
          <w:i/>
          <w:iCs/>
          <w:color w:val="000000"/>
          <w:sz w:val="16"/>
          <w:szCs w:val="16"/>
          <w:lang w:val="en-GB"/>
        </w:rPr>
        <w:t>Special General</w:t>
      </w:r>
      <w:r>
        <w:rPr>
          <w:rFonts w:ascii="Arial" w:hAnsi="Arial" w:cs="Arial"/>
          <w:color w:val="000000"/>
          <w:sz w:val="16"/>
          <w:szCs w:val="16"/>
          <w:lang w:val="en-GB"/>
        </w:rPr>
        <w:t xml:space="preserve"> </w:t>
      </w:r>
      <w:r w:rsidRPr="0018307A">
        <w:rPr>
          <w:rFonts w:ascii="Arial" w:hAnsi="Arial" w:cs="Arial"/>
          <w:i/>
          <w:iCs/>
          <w:color w:val="000000"/>
          <w:sz w:val="16"/>
          <w:szCs w:val="16"/>
          <w:lang w:val="en-GB"/>
        </w:rPr>
        <w:t>Assembly (</w:t>
      </w:r>
      <w:proofErr w:type="spellStart"/>
      <w:r w:rsidRPr="0018307A">
        <w:rPr>
          <w:rFonts w:ascii="Arial" w:hAnsi="Arial" w:cs="Arial"/>
          <w:i/>
          <w:iCs/>
          <w:color w:val="000000"/>
          <w:sz w:val="16"/>
          <w:szCs w:val="16"/>
          <w:lang w:val="en-GB"/>
        </w:rPr>
        <w:t>GSES</w:t>
      </w:r>
      <w:proofErr w:type="spellEnd"/>
      <w:r w:rsidRPr="0018307A">
        <w:rPr>
          <w:rFonts w:ascii="Arial" w:hAnsi="Arial" w:cs="Arial"/>
          <w:i/>
          <w:iCs/>
          <w:color w:val="000000"/>
          <w:sz w:val="16"/>
          <w:szCs w:val="16"/>
          <w:lang w:val="en-GB"/>
        </w:rPr>
        <w:t xml:space="preserve">) </w:t>
      </w:r>
      <w:r w:rsidRPr="0018307A">
        <w:rPr>
          <w:rFonts w:ascii="Arial" w:hAnsi="Arial" w:cs="Arial"/>
          <w:color w:val="000000"/>
          <w:sz w:val="16"/>
          <w:szCs w:val="16"/>
          <w:lang w:val="en-GB"/>
        </w:rPr>
        <w:t>of the Department and are</w:t>
      </w:r>
      <w:r>
        <w:rPr>
          <w:rFonts w:ascii="Arial" w:hAnsi="Arial" w:cs="Arial"/>
          <w:color w:val="000000"/>
          <w:sz w:val="16"/>
          <w:szCs w:val="16"/>
          <w:lang w:val="en-GB"/>
        </w:rPr>
        <w:t xml:space="preserve"> </w:t>
      </w:r>
      <w:r w:rsidRPr="0018307A">
        <w:rPr>
          <w:rFonts w:ascii="Arial" w:hAnsi="Arial" w:cs="Arial"/>
          <w:color w:val="000000"/>
          <w:sz w:val="16"/>
          <w:szCs w:val="16"/>
          <w:lang w:val="en-GB"/>
        </w:rPr>
        <w:t>approved by the University Senate.</w:t>
      </w:r>
      <w:r>
        <w:rPr>
          <w:rFonts w:ascii="Arial" w:hAnsi="Arial" w:cs="Arial"/>
          <w:color w:val="000000"/>
          <w:sz w:val="16"/>
          <w:szCs w:val="16"/>
          <w:lang w:val="en-GB"/>
        </w:rPr>
        <w:t xml:space="preserve"> </w:t>
      </w:r>
      <w:r w:rsidRPr="0018307A">
        <w:rPr>
          <w:rFonts w:ascii="Arial" w:hAnsi="Arial" w:cs="Arial"/>
          <w:color w:val="000000"/>
          <w:sz w:val="16"/>
          <w:szCs w:val="16"/>
          <w:lang w:val="en-GB"/>
        </w:rPr>
        <w:t>To be awarded a doctoral degree, a candidate</w:t>
      </w:r>
      <w:r>
        <w:rPr>
          <w:rFonts w:ascii="Arial" w:hAnsi="Arial" w:cs="Arial"/>
          <w:color w:val="000000"/>
          <w:sz w:val="16"/>
          <w:szCs w:val="16"/>
          <w:lang w:val="en-GB"/>
        </w:rPr>
        <w:t xml:space="preserve"> </w:t>
      </w:r>
      <w:r w:rsidRPr="0018307A">
        <w:rPr>
          <w:rFonts w:ascii="Arial" w:hAnsi="Arial" w:cs="Arial"/>
          <w:color w:val="000000"/>
          <w:sz w:val="16"/>
          <w:szCs w:val="16"/>
          <w:lang w:val="en-GB"/>
        </w:rPr>
        <w:t>must write an original thesis, which is expected</w:t>
      </w:r>
      <w:r>
        <w:rPr>
          <w:rFonts w:ascii="Arial" w:hAnsi="Arial" w:cs="Arial"/>
          <w:color w:val="000000"/>
          <w:sz w:val="16"/>
          <w:szCs w:val="16"/>
          <w:lang w:val="en-GB"/>
        </w:rPr>
        <w:t xml:space="preserve"> </w:t>
      </w:r>
      <w:r w:rsidRPr="0018307A">
        <w:rPr>
          <w:rFonts w:ascii="Arial" w:hAnsi="Arial" w:cs="Arial"/>
          <w:color w:val="000000"/>
          <w:sz w:val="16"/>
          <w:szCs w:val="16"/>
          <w:lang w:val="en-GB"/>
        </w:rPr>
        <w:t>to contribute to the advancement of knowledge</w:t>
      </w:r>
      <w:r>
        <w:rPr>
          <w:rFonts w:ascii="Arial" w:hAnsi="Arial" w:cs="Arial"/>
          <w:color w:val="000000"/>
          <w:sz w:val="16"/>
          <w:szCs w:val="16"/>
          <w:lang w:val="en-GB"/>
        </w:rPr>
        <w:t xml:space="preserve"> </w:t>
      </w:r>
      <w:r w:rsidRPr="0018307A">
        <w:rPr>
          <w:rFonts w:ascii="Arial" w:hAnsi="Arial" w:cs="Arial"/>
          <w:color w:val="000000"/>
          <w:sz w:val="16"/>
          <w:szCs w:val="16"/>
          <w:lang w:val="en-GB"/>
        </w:rPr>
        <w:t>and science. The research work should be</w:t>
      </w:r>
      <w:r>
        <w:rPr>
          <w:rFonts w:ascii="Arial" w:hAnsi="Arial" w:cs="Arial"/>
          <w:color w:val="000000"/>
          <w:sz w:val="16"/>
          <w:szCs w:val="16"/>
          <w:lang w:val="en-GB"/>
        </w:rPr>
        <w:t xml:space="preserve"> </w:t>
      </w:r>
      <w:r w:rsidRPr="0018307A">
        <w:rPr>
          <w:rFonts w:ascii="Arial" w:hAnsi="Arial" w:cs="Arial"/>
          <w:color w:val="000000"/>
          <w:sz w:val="16"/>
          <w:szCs w:val="16"/>
          <w:lang w:val="en-GB"/>
        </w:rPr>
        <w:t>conducted within a strictly defined framework</w:t>
      </w:r>
      <w:r>
        <w:rPr>
          <w:rFonts w:ascii="Arial" w:hAnsi="Arial" w:cs="Arial"/>
          <w:color w:val="000000"/>
          <w:sz w:val="16"/>
          <w:szCs w:val="16"/>
          <w:lang w:val="en-GB"/>
        </w:rPr>
        <w:t xml:space="preserve"> </w:t>
      </w:r>
      <w:r w:rsidRPr="0018307A">
        <w:rPr>
          <w:rFonts w:ascii="Arial" w:hAnsi="Arial" w:cs="Arial"/>
          <w:color w:val="000000"/>
          <w:sz w:val="16"/>
          <w:szCs w:val="16"/>
          <w:lang w:val="en-GB"/>
        </w:rPr>
        <w:t>and under the supervision of a three-member</w:t>
      </w:r>
      <w:r>
        <w:rPr>
          <w:rFonts w:ascii="Arial" w:hAnsi="Arial" w:cs="Arial"/>
          <w:color w:val="000000"/>
          <w:sz w:val="16"/>
          <w:szCs w:val="16"/>
          <w:lang w:val="en-GB"/>
        </w:rPr>
        <w:t xml:space="preserve"> </w:t>
      </w:r>
      <w:r w:rsidRPr="0018307A">
        <w:rPr>
          <w:rFonts w:ascii="Arial" w:hAnsi="Arial" w:cs="Arial"/>
          <w:color w:val="000000"/>
          <w:sz w:val="16"/>
          <w:szCs w:val="16"/>
          <w:lang w:val="en-GB"/>
        </w:rPr>
        <w:t>advisory committee appointed by the relevant</w:t>
      </w:r>
      <w:r>
        <w:rPr>
          <w:rFonts w:ascii="Arial" w:hAnsi="Arial" w:cs="Arial"/>
          <w:color w:val="000000"/>
          <w:sz w:val="16"/>
          <w:szCs w:val="16"/>
          <w:lang w:val="en-GB"/>
        </w:rPr>
        <w:t xml:space="preserve"> </w:t>
      </w:r>
      <w:r w:rsidRPr="0018307A">
        <w:rPr>
          <w:rFonts w:ascii="Arial" w:hAnsi="Arial" w:cs="Arial"/>
          <w:color w:val="000000"/>
          <w:sz w:val="16"/>
          <w:szCs w:val="16"/>
          <w:lang w:val="en-GB"/>
        </w:rPr>
        <w:t>University department.</w:t>
      </w:r>
    </w:p>
    <w:p w:rsidR="00201A65" w:rsidRPr="00201A65" w:rsidRDefault="00201A65" w:rsidP="00201A65">
      <w:pPr>
        <w:autoSpaceDE w:val="0"/>
        <w:autoSpaceDN w:val="0"/>
        <w:adjustRightInd w:val="0"/>
        <w:ind w:right="-192"/>
        <w:jc w:val="both"/>
        <w:rPr>
          <w:rFonts w:ascii="Arial" w:hAnsi="Arial" w:cs="Arial"/>
          <w:color w:val="000000"/>
          <w:sz w:val="16"/>
          <w:szCs w:val="16"/>
          <w:lang w:val="en-US"/>
        </w:rPr>
      </w:pPr>
    </w:p>
    <w:p w:rsidR="00201A65" w:rsidRPr="00BB15E6" w:rsidRDefault="00201A65" w:rsidP="00201A65">
      <w:pPr>
        <w:numPr>
          <w:ilvl w:val="0"/>
          <w:numId w:val="8"/>
        </w:numPr>
        <w:autoSpaceDE w:val="0"/>
        <w:autoSpaceDN w:val="0"/>
        <w:adjustRightInd w:val="0"/>
        <w:ind w:left="0" w:right="-192" w:firstLine="0"/>
        <w:jc w:val="both"/>
        <w:rPr>
          <w:rFonts w:ascii="Arial" w:hAnsi="Arial" w:cs="Arial"/>
          <w:b/>
          <w:bCs/>
          <w:color w:val="000000"/>
          <w:sz w:val="18"/>
          <w:szCs w:val="18"/>
          <w:u w:val="single"/>
          <w:lang w:val="en-GB"/>
        </w:rPr>
      </w:pPr>
      <w:r w:rsidRPr="00BB15E6">
        <w:rPr>
          <w:rFonts w:ascii="Arial" w:hAnsi="Arial" w:cs="Arial"/>
          <w:b/>
          <w:bCs/>
          <w:color w:val="000000"/>
          <w:sz w:val="18"/>
          <w:szCs w:val="18"/>
          <w:u w:val="single"/>
          <w:lang w:val="en-GB"/>
        </w:rPr>
        <w:t>Open university</w:t>
      </w:r>
    </w:p>
    <w:p w:rsidR="00201A65" w:rsidRPr="0018307A" w:rsidRDefault="00201A65" w:rsidP="00201A65">
      <w:pPr>
        <w:autoSpaceDE w:val="0"/>
        <w:autoSpaceDN w:val="0"/>
        <w:adjustRightInd w:val="0"/>
        <w:ind w:right="-192"/>
        <w:jc w:val="both"/>
        <w:rPr>
          <w:rFonts w:ascii="Arial" w:hAnsi="Arial" w:cs="Arial"/>
          <w:color w:val="000000"/>
          <w:sz w:val="16"/>
          <w:szCs w:val="16"/>
          <w:lang w:val="en-GB"/>
        </w:rPr>
      </w:pPr>
      <w:r w:rsidRPr="0018307A">
        <w:rPr>
          <w:rFonts w:ascii="Arial" w:hAnsi="Arial" w:cs="Arial"/>
          <w:color w:val="000000"/>
          <w:sz w:val="16"/>
          <w:szCs w:val="16"/>
          <w:lang w:val="en-GB"/>
        </w:rPr>
        <w:t xml:space="preserve">In 1997 the </w:t>
      </w:r>
      <w:r w:rsidRPr="0018307A">
        <w:rPr>
          <w:rFonts w:ascii="Arial" w:hAnsi="Arial" w:cs="Arial"/>
          <w:i/>
          <w:iCs/>
          <w:color w:val="000000"/>
          <w:sz w:val="16"/>
          <w:szCs w:val="16"/>
          <w:lang w:val="en-GB"/>
        </w:rPr>
        <w:t>Hellenic Open University (</w:t>
      </w:r>
      <w:proofErr w:type="spellStart"/>
      <w:r w:rsidRPr="0018307A">
        <w:rPr>
          <w:rFonts w:ascii="Arial" w:hAnsi="Arial" w:cs="Arial"/>
          <w:i/>
          <w:iCs/>
          <w:color w:val="000000"/>
          <w:sz w:val="16"/>
          <w:szCs w:val="16"/>
          <w:lang w:val="en-GB"/>
        </w:rPr>
        <w:t>EAP</w:t>
      </w:r>
      <w:proofErr w:type="spellEnd"/>
      <w:r w:rsidRPr="0018307A">
        <w:rPr>
          <w:rFonts w:ascii="Arial" w:hAnsi="Arial" w:cs="Arial"/>
          <w:i/>
          <w:iCs/>
          <w:color w:val="000000"/>
          <w:sz w:val="16"/>
          <w:szCs w:val="16"/>
          <w:lang w:val="en-GB"/>
        </w:rPr>
        <w:t xml:space="preserve">) </w:t>
      </w:r>
      <w:r w:rsidRPr="0018307A">
        <w:rPr>
          <w:rFonts w:ascii="Arial" w:hAnsi="Arial" w:cs="Arial"/>
          <w:color w:val="000000"/>
          <w:sz w:val="16"/>
          <w:szCs w:val="16"/>
          <w:lang w:val="en-GB"/>
        </w:rPr>
        <w:t>was</w:t>
      </w:r>
      <w:r>
        <w:rPr>
          <w:rFonts w:ascii="Arial" w:hAnsi="Arial" w:cs="Arial"/>
          <w:color w:val="000000"/>
          <w:sz w:val="16"/>
          <w:szCs w:val="16"/>
          <w:lang w:val="en-GB"/>
        </w:rPr>
        <w:t xml:space="preserve"> </w:t>
      </w:r>
      <w:r w:rsidRPr="0018307A">
        <w:rPr>
          <w:rFonts w:ascii="Arial" w:hAnsi="Arial" w:cs="Arial"/>
          <w:color w:val="000000"/>
          <w:sz w:val="16"/>
          <w:szCs w:val="16"/>
          <w:lang w:val="en-GB"/>
        </w:rPr>
        <w:t>established, constituting an independent and</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fully self-administered </w:t>
      </w:r>
      <w:r w:rsidRPr="0018307A">
        <w:rPr>
          <w:rFonts w:ascii="Arial" w:hAnsi="Arial" w:cs="Arial"/>
          <w:i/>
          <w:iCs/>
          <w:color w:val="000000"/>
          <w:sz w:val="16"/>
          <w:szCs w:val="16"/>
          <w:lang w:val="en-GB"/>
        </w:rPr>
        <w:t>Higher Education</w:t>
      </w:r>
      <w:r>
        <w:rPr>
          <w:rFonts w:ascii="Arial" w:hAnsi="Arial" w:cs="Arial"/>
          <w:color w:val="000000"/>
          <w:sz w:val="16"/>
          <w:szCs w:val="16"/>
          <w:lang w:val="en-GB"/>
        </w:rPr>
        <w:t xml:space="preserve"> </w:t>
      </w:r>
      <w:r w:rsidRPr="0018307A">
        <w:rPr>
          <w:rFonts w:ascii="Arial" w:hAnsi="Arial" w:cs="Arial"/>
          <w:i/>
          <w:iCs/>
          <w:color w:val="000000"/>
          <w:sz w:val="16"/>
          <w:szCs w:val="16"/>
          <w:lang w:val="en-GB"/>
        </w:rPr>
        <w:t xml:space="preserve">Institution (AEI) </w:t>
      </w:r>
      <w:r w:rsidRPr="0018307A">
        <w:rPr>
          <w:rFonts w:ascii="Arial" w:hAnsi="Arial" w:cs="Arial"/>
          <w:color w:val="000000"/>
          <w:sz w:val="16"/>
          <w:szCs w:val="16"/>
          <w:lang w:val="en-GB"/>
        </w:rPr>
        <w:t>and in the form of a legal entity</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under public law. The mission of the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is to</w:t>
      </w:r>
      <w:r>
        <w:rPr>
          <w:rFonts w:ascii="Arial" w:hAnsi="Arial" w:cs="Arial"/>
          <w:color w:val="000000"/>
          <w:sz w:val="16"/>
          <w:szCs w:val="16"/>
          <w:lang w:val="en-GB"/>
        </w:rPr>
        <w:t xml:space="preserve"> </w:t>
      </w:r>
      <w:r w:rsidRPr="0018307A">
        <w:rPr>
          <w:rFonts w:ascii="Arial" w:hAnsi="Arial" w:cs="Arial"/>
          <w:color w:val="000000"/>
          <w:sz w:val="16"/>
          <w:szCs w:val="16"/>
          <w:lang w:val="en-GB"/>
        </w:rPr>
        <w:t>provide distance – undergraduate and postgraduate– education and adult education, by</w:t>
      </w:r>
      <w:r>
        <w:rPr>
          <w:rFonts w:ascii="Arial" w:hAnsi="Arial" w:cs="Arial"/>
          <w:color w:val="000000"/>
          <w:sz w:val="16"/>
          <w:szCs w:val="16"/>
          <w:lang w:val="en-GB"/>
        </w:rPr>
        <w:t xml:space="preserve"> </w:t>
      </w:r>
      <w:r w:rsidRPr="0018307A">
        <w:rPr>
          <w:rFonts w:ascii="Arial" w:hAnsi="Arial" w:cs="Arial"/>
          <w:color w:val="000000"/>
          <w:sz w:val="16"/>
          <w:szCs w:val="16"/>
          <w:lang w:val="en-GB"/>
        </w:rPr>
        <w:t>developing and utilising appropriate</w:t>
      </w:r>
      <w:r>
        <w:rPr>
          <w:rFonts w:ascii="Arial" w:hAnsi="Arial" w:cs="Arial"/>
          <w:color w:val="000000"/>
          <w:sz w:val="16"/>
          <w:szCs w:val="16"/>
          <w:lang w:val="en-GB"/>
        </w:rPr>
        <w:t xml:space="preserve"> </w:t>
      </w:r>
      <w:r w:rsidRPr="0018307A">
        <w:rPr>
          <w:rFonts w:ascii="Arial" w:hAnsi="Arial" w:cs="Arial"/>
          <w:color w:val="000000"/>
          <w:sz w:val="16"/>
          <w:szCs w:val="16"/>
          <w:lang w:val="en-GB"/>
        </w:rPr>
        <w:t>educational materials and teaching methods.</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Among the goals of the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is to promote</w:t>
      </w:r>
      <w:r>
        <w:rPr>
          <w:rFonts w:ascii="Arial" w:hAnsi="Arial" w:cs="Arial"/>
          <w:color w:val="000000"/>
          <w:sz w:val="16"/>
          <w:szCs w:val="16"/>
          <w:lang w:val="en-GB"/>
        </w:rPr>
        <w:t xml:space="preserve"> </w:t>
      </w:r>
      <w:r w:rsidRPr="0018307A">
        <w:rPr>
          <w:rFonts w:ascii="Arial" w:hAnsi="Arial" w:cs="Arial"/>
          <w:color w:val="000000"/>
          <w:sz w:val="16"/>
          <w:szCs w:val="16"/>
          <w:lang w:val="en-GB"/>
        </w:rPr>
        <w:t>scientific research in the field of transmitting</w:t>
      </w:r>
      <w:r>
        <w:rPr>
          <w:rFonts w:ascii="Arial" w:hAnsi="Arial" w:cs="Arial"/>
          <w:color w:val="000000"/>
          <w:sz w:val="16"/>
          <w:szCs w:val="16"/>
          <w:lang w:val="en-GB"/>
        </w:rPr>
        <w:t xml:space="preserve"> </w:t>
      </w:r>
      <w:r w:rsidRPr="0018307A">
        <w:rPr>
          <w:rFonts w:ascii="Arial" w:hAnsi="Arial" w:cs="Arial"/>
          <w:color w:val="000000"/>
          <w:sz w:val="16"/>
          <w:szCs w:val="16"/>
          <w:lang w:val="en-GB"/>
        </w:rPr>
        <w:t>knowledge from a distance.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The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organises vocational training or retraining</w:t>
      </w:r>
      <w:r>
        <w:rPr>
          <w:rFonts w:ascii="Arial" w:hAnsi="Arial" w:cs="Arial"/>
          <w:color w:val="000000"/>
          <w:sz w:val="16"/>
          <w:szCs w:val="16"/>
          <w:lang w:val="en-GB"/>
        </w:rPr>
        <w:t xml:space="preserve"> </w:t>
      </w:r>
      <w:r w:rsidRPr="0018307A">
        <w:rPr>
          <w:rFonts w:ascii="Arial" w:hAnsi="Arial" w:cs="Arial"/>
          <w:color w:val="000000"/>
          <w:sz w:val="16"/>
          <w:szCs w:val="16"/>
          <w:lang w:val="en-GB"/>
        </w:rPr>
        <w:t>programmes that lead to certification of</w:t>
      </w:r>
      <w:r>
        <w:rPr>
          <w:rFonts w:ascii="Arial" w:hAnsi="Arial" w:cs="Arial"/>
          <w:color w:val="000000"/>
          <w:sz w:val="16"/>
          <w:szCs w:val="16"/>
          <w:lang w:val="en-GB"/>
        </w:rPr>
        <w:t xml:space="preserve"> </w:t>
      </w:r>
      <w:r w:rsidRPr="0018307A">
        <w:rPr>
          <w:rFonts w:ascii="Arial" w:hAnsi="Arial" w:cs="Arial"/>
          <w:color w:val="000000"/>
          <w:sz w:val="16"/>
          <w:szCs w:val="16"/>
          <w:lang w:val="en-GB"/>
        </w:rPr>
        <w:t>attendance, or educational programmes which,</w:t>
      </w:r>
      <w:r>
        <w:rPr>
          <w:rFonts w:ascii="Arial" w:hAnsi="Arial" w:cs="Arial"/>
          <w:color w:val="000000"/>
          <w:sz w:val="16"/>
          <w:szCs w:val="16"/>
          <w:lang w:val="en-GB"/>
        </w:rPr>
        <w:t xml:space="preserve"> </w:t>
      </w:r>
      <w:r w:rsidRPr="0018307A">
        <w:rPr>
          <w:rFonts w:ascii="Arial" w:hAnsi="Arial" w:cs="Arial"/>
          <w:color w:val="000000"/>
          <w:sz w:val="16"/>
          <w:szCs w:val="16"/>
          <w:lang w:val="en-GB"/>
        </w:rPr>
        <w:t>under certain conditions, can lead to the</w:t>
      </w:r>
      <w:r>
        <w:rPr>
          <w:rFonts w:ascii="Arial" w:hAnsi="Arial" w:cs="Arial"/>
          <w:color w:val="000000"/>
          <w:sz w:val="16"/>
          <w:szCs w:val="16"/>
          <w:lang w:val="en-GB"/>
        </w:rPr>
        <w:t xml:space="preserve"> </w:t>
      </w:r>
      <w:r w:rsidRPr="0018307A">
        <w:rPr>
          <w:rFonts w:ascii="Arial" w:hAnsi="Arial" w:cs="Arial"/>
          <w:color w:val="000000"/>
          <w:sz w:val="16"/>
          <w:szCs w:val="16"/>
          <w:lang w:val="en-GB"/>
        </w:rPr>
        <w:t>awarding of academic degrees (undergraduate</w:t>
      </w:r>
      <w:r>
        <w:rPr>
          <w:rFonts w:ascii="Arial" w:hAnsi="Arial" w:cs="Arial"/>
          <w:color w:val="000000"/>
          <w:sz w:val="16"/>
          <w:szCs w:val="16"/>
          <w:lang w:val="en-GB"/>
        </w:rPr>
        <w:t xml:space="preserve"> </w:t>
      </w:r>
      <w:r w:rsidRPr="0018307A">
        <w:rPr>
          <w:rFonts w:ascii="Arial" w:hAnsi="Arial" w:cs="Arial"/>
          <w:color w:val="000000"/>
          <w:sz w:val="16"/>
          <w:szCs w:val="16"/>
          <w:lang w:val="en-GB"/>
        </w:rPr>
        <w:t>or postgraduate).</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The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welcomes without entry exams </w:t>
      </w:r>
      <w:proofErr w:type="spellStart"/>
      <w:r w:rsidRPr="0018307A">
        <w:rPr>
          <w:rFonts w:ascii="Arial" w:hAnsi="Arial" w:cs="Arial"/>
          <w:i/>
          <w:iCs/>
          <w:color w:val="000000"/>
          <w:sz w:val="16"/>
          <w:szCs w:val="16"/>
          <w:lang w:val="en-GB"/>
        </w:rPr>
        <w:t>Lykeio</w:t>
      </w:r>
      <w:proofErr w:type="spellEnd"/>
      <w:r>
        <w:rPr>
          <w:rFonts w:ascii="Arial" w:hAnsi="Arial" w:cs="Arial"/>
          <w:color w:val="000000"/>
          <w:sz w:val="16"/>
          <w:szCs w:val="16"/>
          <w:lang w:val="en-GB"/>
        </w:rPr>
        <w:t xml:space="preserve"> </w:t>
      </w:r>
      <w:r w:rsidRPr="0018307A">
        <w:rPr>
          <w:rFonts w:ascii="Arial" w:hAnsi="Arial" w:cs="Arial"/>
          <w:color w:val="000000"/>
          <w:sz w:val="16"/>
          <w:szCs w:val="16"/>
          <w:lang w:val="en-GB"/>
        </w:rPr>
        <w:t>Leaving Certificate holders or those with an</w:t>
      </w:r>
      <w:r>
        <w:rPr>
          <w:rFonts w:ascii="Arial" w:hAnsi="Arial" w:cs="Arial"/>
          <w:color w:val="000000"/>
          <w:sz w:val="16"/>
          <w:szCs w:val="16"/>
          <w:lang w:val="en-GB"/>
        </w:rPr>
        <w:t xml:space="preserve"> </w:t>
      </w:r>
      <w:r w:rsidRPr="0018307A">
        <w:rPr>
          <w:rFonts w:ascii="Arial" w:hAnsi="Arial" w:cs="Arial"/>
          <w:color w:val="000000"/>
          <w:sz w:val="16"/>
          <w:szCs w:val="16"/>
          <w:lang w:val="en-GB"/>
        </w:rPr>
        <w:t>equivalent or corresponding Secondary</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Education certificate from </w:t>
      </w:r>
      <w:smartTag w:uri="urn:schemas-microsoft-com:office:smarttags" w:element="place">
        <w:r w:rsidRPr="0018307A">
          <w:rPr>
            <w:rFonts w:ascii="Arial" w:hAnsi="Arial" w:cs="Arial"/>
            <w:color w:val="000000"/>
            <w:sz w:val="16"/>
            <w:szCs w:val="16"/>
            <w:lang w:val="en-GB"/>
          </w:rPr>
          <w:t>Hellas</w:t>
        </w:r>
      </w:smartTag>
      <w:r w:rsidRPr="0018307A">
        <w:rPr>
          <w:rFonts w:ascii="Arial" w:hAnsi="Arial" w:cs="Arial"/>
          <w:color w:val="000000"/>
          <w:sz w:val="16"/>
          <w:szCs w:val="16"/>
          <w:lang w:val="en-GB"/>
        </w:rPr>
        <w:t xml:space="preserve"> or abroad. A</w:t>
      </w:r>
      <w:r>
        <w:rPr>
          <w:rFonts w:ascii="Arial" w:hAnsi="Arial" w:cs="Arial"/>
          <w:color w:val="000000"/>
          <w:sz w:val="16"/>
          <w:szCs w:val="16"/>
          <w:lang w:val="en-GB"/>
        </w:rPr>
        <w:t xml:space="preserve"> </w:t>
      </w:r>
      <w:r w:rsidRPr="0018307A">
        <w:rPr>
          <w:rFonts w:ascii="Arial" w:hAnsi="Arial" w:cs="Arial"/>
          <w:color w:val="000000"/>
          <w:sz w:val="16"/>
          <w:szCs w:val="16"/>
          <w:lang w:val="en-GB"/>
        </w:rPr>
        <w:t>priority is given to candidates aged 23-45 and</w:t>
      </w:r>
      <w:r>
        <w:rPr>
          <w:rFonts w:ascii="Arial" w:hAnsi="Arial" w:cs="Arial"/>
          <w:color w:val="000000"/>
          <w:sz w:val="16"/>
          <w:szCs w:val="16"/>
          <w:lang w:val="en-GB"/>
        </w:rPr>
        <w:t xml:space="preserve"> </w:t>
      </w:r>
      <w:r w:rsidRPr="0018307A">
        <w:rPr>
          <w:rFonts w:ascii="Arial" w:hAnsi="Arial" w:cs="Arial"/>
          <w:color w:val="000000"/>
          <w:sz w:val="16"/>
          <w:szCs w:val="16"/>
          <w:lang w:val="en-GB"/>
        </w:rPr>
        <w:t>to the inhabitants of the country’s remote areas.</w:t>
      </w:r>
      <w:r>
        <w:rPr>
          <w:rFonts w:ascii="Arial" w:hAnsi="Arial" w:cs="Arial"/>
          <w:color w:val="000000"/>
          <w:sz w:val="16"/>
          <w:szCs w:val="16"/>
          <w:lang w:val="en-GB"/>
        </w:rPr>
        <w:t xml:space="preserve"> </w:t>
      </w:r>
      <w:r w:rsidRPr="0018307A">
        <w:rPr>
          <w:rFonts w:ascii="Arial" w:hAnsi="Arial" w:cs="Arial"/>
          <w:color w:val="000000"/>
          <w:sz w:val="16"/>
          <w:szCs w:val="16"/>
          <w:lang w:val="en-GB"/>
        </w:rPr>
        <w:t>In case of the quite common situation</w:t>
      </w:r>
      <w:r>
        <w:rPr>
          <w:rFonts w:ascii="Arial" w:hAnsi="Arial" w:cs="Arial"/>
          <w:color w:val="000000"/>
          <w:sz w:val="16"/>
          <w:szCs w:val="16"/>
          <w:lang w:val="en-GB"/>
        </w:rPr>
        <w:t xml:space="preserve"> of an </w:t>
      </w:r>
      <w:r w:rsidRPr="0018307A">
        <w:rPr>
          <w:rFonts w:ascii="Arial" w:hAnsi="Arial" w:cs="Arial"/>
          <w:color w:val="000000"/>
          <w:sz w:val="16"/>
          <w:szCs w:val="16"/>
          <w:lang w:val="en-GB"/>
        </w:rPr>
        <w:t>increased de</w:t>
      </w:r>
      <w:r>
        <w:rPr>
          <w:rFonts w:ascii="Arial" w:hAnsi="Arial" w:cs="Arial"/>
          <w:color w:val="000000"/>
          <w:sz w:val="16"/>
          <w:szCs w:val="16"/>
          <w:lang w:val="en-GB"/>
        </w:rPr>
        <w:t xml:space="preserve">mand, then students are selected </w:t>
      </w:r>
      <w:r w:rsidRPr="0018307A">
        <w:rPr>
          <w:rFonts w:ascii="Arial" w:hAnsi="Arial" w:cs="Arial"/>
          <w:color w:val="000000"/>
          <w:sz w:val="16"/>
          <w:szCs w:val="16"/>
          <w:lang w:val="en-GB"/>
        </w:rPr>
        <w:t>by drawing lots.</w:t>
      </w:r>
      <w:r>
        <w:rPr>
          <w:rFonts w:ascii="Arial" w:hAnsi="Arial" w:cs="Arial"/>
          <w:color w:val="000000"/>
          <w:sz w:val="16"/>
          <w:szCs w:val="16"/>
          <w:lang w:val="en-GB"/>
        </w:rPr>
        <w:t xml:space="preserve"> </w:t>
      </w:r>
      <w:r w:rsidRPr="0018307A">
        <w:rPr>
          <w:rFonts w:ascii="Arial" w:hAnsi="Arial" w:cs="Arial"/>
          <w:color w:val="000000"/>
          <w:sz w:val="16"/>
          <w:szCs w:val="16"/>
          <w:lang w:val="en-GB"/>
        </w:rPr>
        <w:t>In particular, this institution provides the</w:t>
      </w:r>
      <w:r>
        <w:rPr>
          <w:rFonts w:ascii="Arial" w:hAnsi="Arial" w:cs="Arial"/>
          <w:color w:val="000000"/>
          <w:sz w:val="16"/>
          <w:szCs w:val="16"/>
          <w:lang w:val="en-GB"/>
        </w:rPr>
        <w:t xml:space="preserve"> </w:t>
      </w:r>
      <w:r w:rsidRPr="0018307A">
        <w:rPr>
          <w:rFonts w:ascii="Arial" w:hAnsi="Arial" w:cs="Arial"/>
          <w:color w:val="000000"/>
          <w:sz w:val="16"/>
          <w:szCs w:val="16"/>
          <w:lang w:val="en-GB"/>
        </w:rPr>
        <w:t>possibility of higher education studies</w:t>
      </w:r>
      <w:r>
        <w:rPr>
          <w:rFonts w:ascii="Arial" w:hAnsi="Arial" w:cs="Arial"/>
          <w:color w:val="000000"/>
          <w:sz w:val="16"/>
          <w:szCs w:val="16"/>
          <w:lang w:val="en-GB"/>
        </w:rPr>
        <w:t xml:space="preserve"> </w:t>
      </w:r>
      <w:r w:rsidRPr="0018307A">
        <w:rPr>
          <w:rFonts w:ascii="Arial" w:hAnsi="Arial" w:cs="Arial"/>
          <w:color w:val="000000"/>
          <w:sz w:val="16"/>
          <w:szCs w:val="16"/>
          <w:lang w:val="en-GB"/>
        </w:rPr>
        <w:t>irrespective of the candidates’ age, i.e. it</w:t>
      </w:r>
      <w:r>
        <w:rPr>
          <w:rFonts w:ascii="Arial" w:hAnsi="Arial" w:cs="Arial"/>
          <w:color w:val="000000"/>
          <w:sz w:val="16"/>
          <w:szCs w:val="16"/>
          <w:lang w:val="en-GB"/>
        </w:rPr>
        <w:t xml:space="preserve"> </w:t>
      </w:r>
      <w:r w:rsidRPr="0018307A">
        <w:rPr>
          <w:rFonts w:ascii="Arial" w:hAnsi="Arial" w:cs="Arial"/>
          <w:color w:val="000000"/>
          <w:sz w:val="16"/>
          <w:szCs w:val="16"/>
          <w:lang w:val="en-GB"/>
        </w:rPr>
        <w:t>ensures them a ‘second chance’ for lifelong</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learning and training. Also, the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offers</w:t>
      </w:r>
      <w:r>
        <w:rPr>
          <w:rFonts w:ascii="Arial" w:hAnsi="Arial" w:cs="Arial"/>
          <w:color w:val="000000"/>
          <w:sz w:val="16"/>
          <w:szCs w:val="16"/>
          <w:lang w:val="en-GB"/>
        </w:rPr>
        <w:t xml:space="preserve"> </w:t>
      </w:r>
      <w:r w:rsidRPr="0018307A">
        <w:rPr>
          <w:rFonts w:ascii="Arial" w:hAnsi="Arial" w:cs="Arial"/>
          <w:color w:val="000000"/>
          <w:sz w:val="16"/>
          <w:szCs w:val="16"/>
          <w:lang w:val="en-GB"/>
        </w:rPr>
        <w:t>University studies to those, who, for whatever</w:t>
      </w:r>
      <w:r>
        <w:rPr>
          <w:rFonts w:ascii="Arial" w:hAnsi="Arial" w:cs="Arial"/>
          <w:color w:val="000000"/>
          <w:sz w:val="16"/>
          <w:szCs w:val="16"/>
          <w:lang w:val="en-GB"/>
        </w:rPr>
        <w:t xml:space="preserve"> </w:t>
      </w:r>
      <w:r w:rsidRPr="0018307A">
        <w:rPr>
          <w:rFonts w:ascii="Arial" w:hAnsi="Arial" w:cs="Arial"/>
          <w:color w:val="000000"/>
          <w:sz w:val="16"/>
          <w:szCs w:val="16"/>
          <w:lang w:val="en-GB"/>
        </w:rPr>
        <w:t>reason, cannot attend classes or laboratories.</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Already since 1998 </w:t>
      </w:r>
      <w:proofErr w:type="spellStart"/>
      <w:r w:rsidRPr="0018307A">
        <w:rPr>
          <w:rFonts w:ascii="Arial" w:hAnsi="Arial" w:cs="Arial"/>
          <w:color w:val="000000"/>
          <w:sz w:val="16"/>
          <w:szCs w:val="16"/>
          <w:lang w:val="en-GB"/>
        </w:rPr>
        <w:t>EAP</w:t>
      </w:r>
      <w:proofErr w:type="spellEnd"/>
      <w:r w:rsidRPr="0018307A">
        <w:rPr>
          <w:rFonts w:ascii="Arial" w:hAnsi="Arial" w:cs="Arial"/>
          <w:color w:val="000000"/>
          <w:sz w:val="16"/>
          <w:szCs w:val="16"/>
          <w:lang w:val="en-GB"/>
        </w:rPr>
        <w:t xml:space="preserve"> postgraduate</w:t>
      </w:r>
      <w:r>
        <w:rPr>
          <w:rFonts w:ascii="Arial" w:hAnsi="Arial" w:cs="Arial"/>
          <w:color w:val="000000"/>
          <w:sz w:val="16"/>
          <w:szCs w:val="16"/>
          <w:lang w:val="en-GB"/>
        </w:rPr>
        <w:t xml:space="preserve"> </w:t>
      </w:r>
      <w:r w:rsidRPr="0018307A">
        <w:rPr>
          <w:rFonts w:ascii="Arial" w:hAnsi="Arial" w:cs="Arial"/>
          <w:color w:val="000000"/>
          <w:sz w:val="16"/>
          <w:szCs w:val="16"/>
          <w:lang w:val="en-GB"/>
        </w:rPr>
        <w:t>programmes have been operating, which lead</w:t>
      </w:r>
      <w:r>
        <w:rPr>
          <w:rFonts w:ascii="Arial" w:hAnsi="Arial" w:cs="Arial"/>
          <w:color w:val="000000"/>
          <w:sz w:val="16"/>
          <w:szCs w:val="16"/>
          <w:lang w:val="en-GB"/>
        </w:rPr>
        <w:t xml:space="preserve"> </w:t>
      </w:r>
      <w:r w:rsidRPr="0018307A">
        <w:rPr>
          <w:rFonts w:ascii="Arial" w:hAnsi="Arial" w:cs="Arial"/>
          <w:color w:val="000000"/>
          <w:sz w:val="16"/>
          <w:szCs w:val="16"/>
          <w:lang w:val="en-GB"/>
        </w:rPr>
        <w:t>to postgraduate specialisation diplomas and</w:t>
      </w:r>
      <w:r>
        <w:rPr>
          <w:rFonts w:ascii="Arial" w:hAnsi="Arial" w:cs="Arial"/>
          <w:color w:val="000000"/>
          <w:sz w:val="16"/>
          <w:szCs w:val="16"/>
          <w:lang w:val="en-GB"/>
        </w:rPr>
        <w:t xml:space="preserve"> </w:t>
      </w:r>
      <w:r w:rsidRPr="0018307A">
        <w:rPr>
          <w:rFonts w:ascii="Arial" w:hAnsi="Arial" w:cs="Arial"/>
          <w:color w:val="000000"/>
          <w:sz w:val="16"/>
          <w:szCs w:val="16"/>
          <w:lang w:val="en-GB"/>
        </w:rPr>
        <w:t xml:space="preserve">certificates of postgraduate </w:t>
      </w:r>
      <w:proofErr w:type="gramStart"/>
      <w:r w:rsidRPr="0018307A">
        <w:rPr>
          <w:rFonts w:ascii="Arial" w:hAnsi="Arial" w:cs="Arial"/>
          <w:color w:val="000000"/>
          <w:sz w:val="16"/>
          <w:szCs w:val="16"/>
          <w:lang w:val="en-GB"/>
        </w:rPr>
        <w:t>education.</w:t>
      </w:r>
      <w:proofErr w:type="gramEnd"/>
    </w:p>
    <w:p w:rsidR="00201A65" w:rsidRDefault="00201A65" w:rsidP="00201A65">
      <w:pPr>
        <w:pStyle w:val="Web"/>
        <w:jc w:val="center"/>
        <w:rPr>
          <w:rFonts w:ascii="Arial" w:hAnsi="Arial" w:cs="Arial"/>
          <w:b/>
          <w:bCs/>
          <w:sz w:val="16"/>
          <w:szCs w:val="16"/>
          <w:lang w:val="en-GB"/>
        </w:rPr>
      </w:pPr>
      <w:r>
        <w:rPr>
          <w:rStyle w:val="ac"/>
          <w:rFonts w:ascii="Arial" w:hAnsi="Arial" w:cs="Arial"/>
          <w:sz w:val="16"/>
          <w:szCs w:val="16"/>
          <w:lang w:val="en-GB"/>
        </w:rPr>
        <w:t xml:space="preserve">THE STRUCTURE OF THE GREEK EDUCATION SYSTEM </w:t>
      </w:r>
      <w:r>
        <w:rPr>
          <w:rFonts w:ascii="Arial" w:hAnsi="Arial" w:cs="Arial"/>
          <w:b/>
          <w:bCs/>
          <w:sz w:val="16"/>
          <w:szCs w:val="16"/>
          <w:lang w:val="en-GB"/>
        </w:rPr>
        <w:t>(Source: http://www.ypepth.gr/en_ec_page1531.htm)</w:t>
      </w:r>
    </w:p>
    <w:p w:rsidR="00201A65" w:rsidRDefault="00201A65" w:rsidP="00201A65">
      <w:pPr>
        <w:pStyle w:val="Web"/>
        <w:jc w:val="both"/>
        <w:rPr>
          <w:rFonts w:ascii="Arial" w:hAnsi="Arial" w:cs="Arial"/>
          <w:sz w:val="16"/>
          <w:szCs w:val="16"/>
          <w:lang w:val="en-GB"/>
        </w:rPr>
      </w:pPr>
      <w:r w:rsidRPr="00742076">
        <w:rPr>
          <w:rFonts w:ascii="Arial" w:hAnsi="Arial" w:cs="Arial"/>
          <w:sz w:val="16"/>
          <w:szCs w:val="16"/>
          <w:lang w:val="en-GB"/>
        </w:rPr>
        <w:t xml:space="preserve">Education in </w:t>
      </w:r>
      <w:smartTag w:uri="urn:schemas-microsoft-com:office:smarttags" w:element="place">
        <w:smartTag w:uri="urn:schemas-microsoft-com:office:smarttags" w:element="country-region">
          <w:r w:rsidRPr="00742076">
            <w:rPr>
              <w:rFonts w:ascii="Arial" w:hAnsi="Arial" w:cs="Arial"/>
              <w:sz w:val="16"/>
              <w:szCs w:val="16"/>
              <w:lang w:val="en-GB"/>
            </w:rPr>
            <w:t>Greece</w:t>
          </w:r>
        </w:smartTag>
      </w:smartTag>
      <w:r w:rsidRPr="00742076">
        <w:rPr>
          <w:rFonts w:ascii="Arial" w:hAnsi="Arial" w:cs="Arial"/>
          <w:sz w:val="16"/>
          <w:szCs w:val="16"/>
          <w:lang w:val="en-GB"/>
        </w:rPr>
        <w:t xml:space="preserve"> is compulsory for all children 6-15 years old; namely, it includes Primary (</w:t>
      </w:r>
      <w:proofErr w:type="spellStart"/>
      <w:r w:rsidRPr="00742076">
        <w:rPr>
          <w:rStyle w:val="ad"/>
          <w:rFonts w:ascii="Arial" w:hAnsi="Arial" w:cs="Arial"/>
          <w:sz w:val="16"/>
          <w:szCs w:val="16"/>
          <w:lang w:val="en-GB"/>
        </w:rPr>
        <w:t>Dimotiko</w:t>
      </w:r>
      <w:proofErr w:type="spellEnd"/>
      <w:r w:rsidRPr="00742076">
        <w:rPr>
          <w:rFonts w:ascii="Arial" w:hAnsi="Arial" w:cs="Arial"/>
          <w:sz w:val="16"/>
          <w:szCs w:val="16"/>
          <w:lang w:val="en-GB"/>
        </w:rPr>
        <w:t>) and Lower Secondary (</w:t>
      </w:r>
      <w:proofErr w:type="spellStart"/>
      <w:r w:rsidRPr="00742076">
        <w:rPr>
          <w:rStyle w:val="ad"/>
          <w:rFonts w:ascii="Arial" w:hAnsi="Arial" w:cs="Arial"/>
          <w:sz w:val="16"/>
          <w:szCs w:val="16"/>
          <w:lang w:val="en-GB"/>
        </w:rPr>
        <w:t>Gymnasio</w:t>
      </w:r>
      <w:proofErr w:type="spellEnd"/>
      <w:r w:rsidRPr="00742076">
        <w:rPr>
          <w:rFonts w:ascii="Arial" w:hAnsi="Arial" w:cs="Arial"/>
          <w:sz w:val="16"/>
          <w:szCs w:val="16"/>
          <w:lang w:val="en-GB"/>
        </w:rPr>
        <w:t>) Education. The school life of the students, however, can start from the age of 2.5 years (pre-school education) in institutions (private and public) called "</w:t>
      </w:r>
      <w:proofErr w:type="spellStart"/>
      <w:r w:rsidRPr="00742076">
        <w:rPr>
          <w:rStyle w:val="ad"/>
          <w:rFonts w:ascii="Arial" w:hAnsi="Arial" w:cs="Arial"/>
          <w:sz w:val="16"/>
          <w:szCs w:val="16"/>
          <w:lang w:val="en-GB"/>
        </w:rPr>
        <w:t>Vrefonipiakoi</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Paidikoi</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Stathmi</w:t>
      </w:r>
      <w:proofErr w:type="spellEnd"/>
      <w:r w:rsidRPr="00742076">
        <w:rPr>
          <w:rFonts w:ascii="Arial" w:hAnsi="Arial" w:cs="Arial"/>
          <w:sz w:val="16"/>
          <w:szCs w:val="16"/>
          <w:lang w:val="en-GB"/>
        </w:rPr>
        <w:t>" (</w:t>
      </w:r>
      <w:proofErr w:type="spellStart"/>
      <w:r w:rsidRPr="00742076">
        <w:rPr>
          <w:rFonts w:ascii="Arial" w:hAnsi="Arial" w:cs="Arial"/>
          <w:sz w:val="16"/>
          <w:szCs w:val="16"/>
          <w:lang w:val="en-GB"/>
        </w:rPr>
        <w:t>creches</w:t>
      </w:r>
      <w:proofErr w:type="spellEnd"/>
      <w:r w:rsidRPr="00742076">
        <w:rPr>
          <w:rFonts w:ascii="Arial" w:hAnsi="Arial" w:cs="Arial"/>
          <w:sz w:val="16"/>
          <w:szCs w:val="16"/>
          <w:lang w:val="en-GB"/>
        </w:rPr>
        <w:t xml:space="preserve">). In some </w:t>
      </w:r>
      <w:proofErr w:type="spellStart"/>
      <w:r w:rsidRPr="00742076">
        <w:rPr>
          <w:rStyle w:val="ad"/>
          <w:rFonts w:ascii="Arial" w:hAnsi="Arial" w:cs="Arial"/>
          <w:sz w:val="16"/>
          <w:szCs w:val="16"/>
          <w:lang w:val="en-GB"/>
        </w:rPr>
        <w:t>Vrefonipiakoi</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Stathmoi</w:t>
      </w:r>
      <w:proofErr w:type="spellEnd"/>
      <w:r w:rsidRPr="00742076">
        <w:rPr>
          <w:rFonts w:ascii="Arial" w:hAnsi="Arial" w:cs="Arial"/>
          <w:sz w:val="16"/>
          <w:szCs w:val="16"/>
          <w:lang w:val="en-GB"/>
        </w:rPr>
        <w:t xml:space="preserve"> there </w:t>
      </w:r>
      <w:proofErr w:type="gramStart"/>
      <w:r w:rsidRPr="00742076">
        <w:rPr>
          <w:rFonts w:ascii="Arial" w:hAnsi="Arial" w:cs="Arial"/>
          <w:sz w:val="16"/>
          <w:szCs w:val="16"/>
          <w:lang w:val="en-GB"/>
        </w:rPr>
        <w:t>are</w:t>
      </w:r>
      <w:proofErr w:type="gramEnd"/>
      <w:r w:rsidRPr="00742076">
        <w:rPr>
          <w:rFonts w:ascii="Arial" w:hAnsi="Arial" w:cs="Arial"/>
          <w:sz w:val="16"/>
          <w:szCs w:val="16"/>
          <w:lang w:val="en-GB"/>
        </w:rPr>
        <w:t xml:space="preserve"> also </w:t>
      </w:r>
      <w:proofErr w:type="spellStart"/>
      <w:r w:rsidRPr="00742076">
        <w:rPr>
          <w:rStyle w:val="ad"/>
          <w:rFonts w:ascii="Arial" w:hAnsi="Arial" w:cs="Arial"/>
          <w:sz w:val="16"/>
          <w:szCs w:val="16"/>
          <w:lang w:val="en-GB"/>
        </w:rPr>
        <w:t>Nipiaka</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Tmimata</w:t>
      </w:r>
      <w:proofErr w:type="spellEnd"/>
      <w:r w:rsidRPr="00742076">
        <w:rPr>
          <w:rFonts w:ascii="Arial" w:hAnsi="Arial" w:cs="Arial"/>
          <w:sz w:val="16"/>
          <w:szCs w:val="16"/>
          <w:lang w:val="en-GB"/>
        </w:rPr>
        <w:t xml:space="preserve"> (nursery classes) which operate along with the </w:t>
      </w:r>
      <w:proofErr w:type="spellStart"/>
      <w:r w:rsidRPr="00742076">
        <w:rPr>
          <w:rStyle w:val="ad"/>
          <w:rFonts w:ascii="Arial" w:hAnsi="Arial" w:cs="Arial"/>
          <w:sz w:val="16"/>
          <w:szCs w:val="16"/>
          <w:lang w:val="en-GB"/>
        </w:rPr>
        <w:t>Nipiagogeia</w:t>
      </w:r>
      <w:proofErr w:type="spellEnd"/>
      <w:r>
        <w:rPr>
          <w:rFonts w:ascii="Arial" w:hAnsi="Arial" w:cs="Arial"/>
          <w:sz w:val="16"/>
          <w:szCs w:val="16"/>
          <w:lang w:val="en-GB"/>
        </w:rPr>
        <w:t xml:space="preserve"> (kindergartens). </w:t>
      </w:r>
      <w:r w:rsidRPr="00742076">
        <w:rPr>
          <w:rFonts w:ascii="Arial" w:hAnsi="Arial" w:cs="Arial"/>
          <w:sz w:val="16"/>
          <w:szCs w:val="16"/>
          <w:lang w:val="en-GB"/>
        </w:rPr>
        <w:t>Attendance at Primary Education (</w:t>
      </w:r>
      <w:proofErr w:type="spellStart"/>
      <w:r w:rsidRPr="00742076">
        <w:rPr>
          <w:rStyle w:val="ad"/>
          <w:rFonts w:ascii="Arial" w:hAnsi="Arial" w:cs="Arial"/>
          <w:sz w:val="16"/>
          <w:szCs w:val="16"/>
          <w:lang w:val="en-GB"/>
        </w:rPr>
        <w:t>Dimotiko</w:t>
      </w:r>
      <w:proofErr w:type="spellEnd"/>
      <w:r w:rsidRPr="00742076">
        <w:rPr>
          <w:rFonts w:ascii="Arial" w:hAnsi="Arial" w:cs="Arial"/>
          <w:sz w:val="16"/>
          <w:szCs w:val="16"/>
          <w:lang w:val="en-GB"/>
        </w:rPr>
        <w:t>) lasts for six years, and children are admitted at the age of 6. Along with the regular kindergartens (</w:t>
      </w:r>
      <w:proofErr w:type="spellStart"/>
      <w:r w:rsidRPr="00742076">
        <w:rPr>
          <w:rStyle w:val="ad"/>
          <w:rFonts w:ascii="Arial" w:hAnsi="Arial" w:cs="Arial"/>
          <w:sz w:val="16"/>
          <w:szCs w:val="16"/>
          <w:lang w:val="en-GB"/>
        </w:rPr>
        <w:t>Nipiagogeia</w:t>
      </w:r>
      <w:proofErr w:type="spellEnd"/>
      <w:r w:rsidRPr="00742076">
        <w:rPr>
          <w:rFonts w:ascii="Arial" w:hAnsi="Arial" w:cs="Arial"/>
          <w:sz w:val="16"/>
          <w:szCs w:val="16"/>
          <w:lang w:val="en-GB"/>
        </w:rPr>
        <w:t xml:space="preserve">) and the </w:t>
      </w:r>
      <w:proofErr w:type="spellStart"/>
      <w:r w:rsidRPr="00742076">
        <w:rPr>
          <w:rStyle w:val="ad"/>
          <w:rFonts w:ascii="Arial" w:hAnsi="Arial" w:cs="Arial"/>
          <w:sz w:val="16"/>
          <w:szCs w:val="16"/>
          <w:lang w:val="en-GB"/>
        </w:rPr>
        <w:t>Dimotika</w:t>
      </w:r>
      <w:proofErr w:type="spellEnd"/>
      <w:r w:rsidRPr="00742076">
        <w:rPr>
          <w:rFonts w:ascii="Arial" w:hAnsi="Arial" w:cs="Arial"/>
          <w:sz w:val="16"/>
          <w:szCs w:val="16"/>
          <w:lang w:val="en-GB"/>
        </w:rPr>
        <w:t>, All-day primary schools are in operation, with an extended timetab</w:t>
      </w:r>
      <w:r>
        <w:rPr>
          <w:rFonts w:ascii="Arial" w:hAnsi="Arial" w:cs="Arial"/>
          <w:sz w:val="16"/>
          <w:szCs w:val="16"/>
          <w:lang w:val="en-GB"/>
        </w:rPr>
        <w:t xml:space="preserve">le and an enriched Curriculum. </w:t>
      </w:r>
      <w:r w:rsidRPr="00742076">
        <w:rPr>
          <w:rFonts w:ascii="Arial" w:hAnsi="Arial" w:cs="Arial"/>
          <w:sz w:val="16"/>
          <w:szCs w:val="16"/>
          <w:lang w:val="en-GB"/>
        </w:rPr>
        <w:t xml:space="preserve">Post-compulsory Secondary Education, according to the reform of 1997, consists of two school types: </w:t>
      </w:r>
      <w:proofErr w:type="spellStart"/>
      <w:r w:rsidRPr="00742076">
        <w:rPr>
          <w:rStyle w:val="ad"/>
          <w:rFonts w:ascii="Arial" w:hAnsi="Arial" w:cs="Arial"/>
          <w:sz w:val="16"/>
          <w:szCs w:val="16"/>
          <w:lang w:val="en-GB"/>
        </w:rPr>
        <w:t>Eniaia</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Lykeia</w:t>
      </w:r>
      <w:proofErr w:type="spellEnd"/>
      <w:r w:rsidRPr="00742076">
        <w:rPr>
          <w:rFonts w:ascii="Arial" w:hAnsi="Arial" w:cs="Arial"/>
          <w:sz w:val="16"/>
          <w:szCs w:val="16"/>
          <w:lang w:val="en-GB"/>
        </w:rPr>
        <w:t xml:space="preserve"> (Unified Upper Secondary Schools) and the Technical Vocational Educational Schools (</w:t>
      </w:r>
      <w:r w:rsidRPr="00742076">
        <w:rPr>
          <w:rStyle w:val="ad"/>
          <w:rFonts w:ascii="Arial" w:hAnsi="Arial" w:cs="Arial"/>
          <w:sz w:val="16"/>
          <w:szCs w:val="16"/>
          <w:lang w:val="en-GB"/>
        </w:rPr>
        <w:t>TEE</w:t>
      </w:r>
      <w:r w:rsidRPr="00742076">
        <w:rPr>
          <w:rFonts w:ascii="Arial" w:hAnsi="Arial" w:cs="Arial"/>
          <w:sz w:val="16"/>
          <w:szCs w:val="16"/>
          <w:lang w:val="en-GB"/>
        </w:rPr>
        <w:t xml:space="preserve">). The duration of studies in </w:t>
      </w:r>
      <w:proofErr w:type="spellStart"/>
      <w:r w:rsidRPr="00742076">
        <w:rPr>
          <w:rStyle w:val="ad"/>
          <w:rFonts w:ascii="Arial" w:hAnsi="Arial" w:cs="Arial"/>
          <w:sz w:val="16"/>
          <w:szCs w:val="16"/>
          <w:lang w:val="en-GB"/>
        </w:rPr>
        <w:t>Eniaia</w:t>
      </w:r>
      <w:proofErr w:type="spellEnd"/>
      <w:r w:rsidRPr="00742076">
        <w:rPr>
          <w:rStyle w:val="ad"/>
          <w:rFonts w:ascii="Arial" w:hAnsi="Arial" w:cs="Arial"/>
          <w:sz w:val="16"/>
          <w:szCs w:val="16"/>
          <w:lang w:val="en-GB"/>
        </w:rPr>
        <w:t xml:space="preserve"> </w:t>
      </w:r>
      <w:proofErr w:type="spellStart"/>
      <w:r w:rsidRPr="00742076">
        <w:rPr>
          <w:rStyle w:val="ad"/>
          <w:rFonts w:ascii="Arial" w:hAnsi="Arial" w:cs="Arial"/>
          <w:sz w:val="16"/>
          <w:szCs w:val="16"/>
          <w:lang w:val="en-GB"/>
        </w:rPr>
        <w:t>Lykeia</w:t>
      </w:r>
      <w:proofErr w:type="spellEnd"/>
      <w:r w:rsidRPr="00742076">
        <w:rPr>
          <w:rFonts w:ascii="Arial" w:hAnsi="Arial" w:cs="Arial"/>
          <w:sz w:val="16"/>
          <w:szCs w:val="16"/>
          <w:lang w:val="en-GB"/>
        </w:rPr>
        <w:t xml:space="preserve"> (EL) is three years and two years (a' level) or three years (b' level) in the Technical Vocational Educational Schools (</w:t>
      </w:r>
      <w:r w:rsidRPr="00742076">
        <w:rPr>
          <w:rStyle w:val="ad"/>
          <w:rFonts w:ascii="Arial" w:hAnsi="Arial" w:cs="Arial"/>
          <w:sz w:val="16"/>
          <w:szCs w:val="16"/>
          <w:lang w:val="en-GB"/>
        </w:rPr>
        <w:t>TEE</w:t>
      </w:r>
      <w:r w:rsidRPr="00742076">
        <w:rPr>
          <w:rFonts w:ascii="Arial" w:hAnsi="Arial" w:cs="Arial"/>
          <w:sz w:val="16"/>
          <w:szCs w:val="16"/>
          <w:lang w:val="en-GB"/>
        </w:rPr>
        <w:t xml:space="preserve">). Mutual student transfer from one type of school to the other is </w:t>
      </w:r>
      <w:proofErr w:type="spellStart"/>
      <w:r w:rsidRPr="00742076">
        <w:rPr>
          <w:rFonts w:ascii="Arial" w:hAnsi="Arial" w:cs="Arial"/>
          <w:sz w:val="16"/>
          <w:szCs w:val="16"/>
          <w:lang w:val="en-GB"/>
        </w:rPr>
        <w:t>possible.Along</w:t>
      </w:r>
      <w:proofErr w:type="spellEnd"/>
      <w:r w:rsidRPr="00742076">
        <w:rPr>
          <w:rFonts w:ascii="Arial" w:hAnsi="Arial" w:cs="Arial"/>
          <w:sz w:val="16"/>
          <w:szCs w:val="16"/>
          <w:lang w:val="en-GB"/>
        </w:rPr>
        <w:t xml:space="preserve"> with the mainstream schools of Primary and Secondary Education, Special </w:t>
      </w:r>
      <w:proofErr w:type="spellStart"/>
      <w:r w:rsidRPr="00742076">
        <w:rPr>
          <w:rStyle w:val="ad"/>
          <w:rFonts w:ascii="Arial" w:hAnsi="Arial" w:cs="Arial"/>
          <w:sz w:val="16"/>
          <w:szCs w:val="16"/>
          <w:lang w:val="en-GB"/>
        </w:rPr>
        <w:t>Nipagogeia</w:t>
      </w:r>
      <w:proofErr w:type="spellEnd"/>
      <w:r w:rsidRPr="00742076">
        <w:rPr>
          <w:rFonts w:ascii="Arial" w:hAnsi="Arial" w:cs="Arial"/>
          <w:sz w:val="16"/>
          <w:szCs w:val="16"/>
          <w:lang w:val="en-GB"/>
        </w:rPr>
        <w:t xml:space="preserve"> (kindergartens), </w:t>
      </w:r>
      <w:proofErr w:type="spellStart"/>
      <w:r w:rsidRPr="00742076">
        <w:rPr>
          <w:rStyle w:val="ad"/>
          <w:rFonts w:ascii="Arial" w:hAnsi="Arial" w:cs="Arial"/>
          <w:sz w:val="16"/>
          <w:szCs w:val="16"/>
          <w:lang w:val="en-GB"/>
        </w:rPr>
        <w:t>Dimotika</w:t>
      </w:r>
      <w:proofErr w:type="spellEnd"/>
      <w:r w:rsidRPr="00742076">
        <w:rPr>
          <w:rFonts w:ascii="Arial" w:hAnsi="Arial" w:cs="Arial"/>
          <w:sz w:val="16"/>
          <w:szCs w:val="16"/>
          <w:lang w:val="en-GB"/>
        </w:rPr>
        <w:t xml:space="preserve">, </w:t>
      </w:r>
      <w:r w:rsidRPr="00742076">
        <w:rPr>
          <w:rStyle w:val="ad"/>
          <w:rFonts w:ascii="Arial" w:hAnsi="Arial" w:cs="Arial"/>
          <w:sz w:val="16"/>
          <w:szCs w:val="16"/>
          <w:lang w:val="en-GB"/>
        </w:rPr>
        <w:t>Gymnasia</w:t>
      </w:r>
      <w:r w:rsidRPr="00742076">
        <w:rPr>
          <w:rFonts w:ascii="Arial" w:hAnsi="Arial" w:cs="Arial"/>
          <w:sz w:val="16"/>
          <w:szCs w:val="16"/>
          <w:lang w:val="en-GB"/>
        </w:rPr>
        <w:t xml:space="preserve">, </w:t>
      </w:r>
      <w:proofErr w:type="spellStart"/>
      <w:r w:rsidRPr="00742076">
        <w:rPr>
          <w:rStyle w:val="ad"/>
          <w:rFonts w:ascii="Arial" w:hAnsi="Arial" w:cs="Arial"/>
          <w:sz w:val="16"/>
          <w:szCs w:val="16"/>
          <w:lang w:val="en-GB"/>
        </w:rPr>
        <w:t>Lykeia</w:t>
      </w:r>
      <w:proofErr w:type="spellEnd"/>
      <w:r w:rsidRPr="00742076">
        <w:rPr>
          <w:rFonts w:ascii="Arial" w:hAnsi="Arial" w:cs="Arial"/>
          <w:sz w:val="16"/>
          <w:szCs w:val="16"/>
          <w:lang w:val="en-GB"/>
        </w:rPr>
        <w:t xml:space="preserve"> and upper secondary classes are in operation, which admit students with special educational needs. Musical, Ecclesiastical and Physical Education </w:t>
      </w:r>
      <w:r w:rsidRPr="00742076">
        <w:rPr>
          <w:rStyle w:val="ad"/>
          <w:rFonts w:ascii="Arial" w:hAnsi="Arial" w:cs="Arial"/>
          <w:sz w:val="16"/>
          <w:szCs w:val="16"/>
          <w:lang w:val="en-GB"/>
        </w:rPr>
        <w:t>Gymnasia</w:t>
      </w:r>
      <w:r w:rsidRPr="00742076">
        <w:rPr>
          <w:rFonts w:ascii="Arial" w:hAnsi="Arial" w:cs="Arial"/>
          <w:sz w:val="16"/>
          <w:szCs w:val="16"/>
          <w:lang w:val="en-GB"/>
        </w:rPr>
        <w:t xml:space="preserve"> and </w:t>
      </w:r>
      <w:proofErr w:type="spellStart"/>
      <w:r w:rsidRPr="00742076">
        <w:rPr>
          <w:rStyle w:val="ad"/>
          <w:rFonts w:ascii="Arial" w:hAnsi="Arial" w:cs="Arial"/>
          <w:sz w:val="16"/>
          <w:szCs w:val="16"/>
          <w:lang w:val="en-GB"/>
        </w:rPr>
        <w:t>Lykeia</w:t>
      </w:r>
      <w:proofErr w:type="spellEnd"/>
      <w:r>
        <w:rPr>
          <w:rFonts w:ascii="Arial" w:hAnsi="Arial" w:cs="Arial"/>
          <w:sz w:val="16"/>
          <w:szCs w:val="16"/>
          <w:lang w:val="en-GB"/>
        </w:rPr>
        <w:t xml:space="preserve"> are also in operation. </w:t>
      </w:r>
      <w:r w:rsidRPr="00742076">
        <w:rPr>
          <w:rFonts w:ascii="Arial" w:hAnsi="Arial" w:cs="Arial"/>
          <w:sz w:val="16"/>
          <w:szCs w:val="16"/>
          <w:lang w:val="en-GB"/>
        </w:rPr>
        <w:t>Post-compulsory Secondary Education also includes the Vocational Training Institutes (</w:t>
      </w:r>
      <w:proofErr w:type="spellStart"/>
      <w:r w:rsidRPr="00742076">
        <w:rPr>
          <w:rStyle w:val="ad"/>
          <w:rFonts w:ascii="Arial" w:hAnsi="Arial" w:cs="Arial"/>
          <w:sz w:val="16"/>
          <w:szCs w:val="16"/>
          <w:lang w:val="en-GB"/>
        </w:rPr>
        <w:t>IEK</w:t>
      </w:r>
      <w:proofErr w:type="spellEnd"/>
      <w:r>
        <w:rPr>
          <w:rFonts w:ascii="Arial" w:hAnsi="Arial" w:cs="Arial"/>
          <w:sz w:val="16"/>
          <w:szCs w:val="16"/>
          <w:lang w:val="en-GB"/>
        </w:rPr>
        <w:t>)</w:t>
      </w:r>
      <w:r w:rsidRPr="00742076">
        <w:rPr>
          <w:rFonts w:ascii="Arial" w:hAnsi="Arial" w:cs="Arial"/>
          <w:sz w:val="16"/>
          <w:szCs w:val="16"/>
          <w:lang w:val="en-GB"/>
        </w:rPr>
        <w:t xml:space="preserve">, which provide formal but unclassified level of education. These Institutes are not classified as an educational level, because they accept both </w:t>
      </w:r>
      <w:proofErr w:type="spellStart"/>
      <w:r w:rsidRPr="00742076">
        <w:rPr>
          <w:rStyle w:val="ad"/>
          <w:rFonts w:ascii="Arial" w:hAnsi="Arial" w:cs="Arial"/>
          <w:sz w:val="16"/>
          <w:szCs w:val="16"/>
          <w:lang w:val="en-GB"/>
        </w:rPr>
        <w:t>Gymnasio</w:t>
      </w:r>
      <w:proofErr w:type="spellEnd"/>
      <w:r w:rsidRPr="00742076">
        <w:rPr>
          <w:rFonts w:ascii="Arial" w:hAnsi="Arial" w:cs="Arial"/>
          <w:sz w:val="16"/>
          <w:szCs w:val="16"/>
          <w:lang w:val="en-GB"/>
        </w:rPr>
        <w:t xml:space="preserve"> (lower secondary school) and </w:t>
      </w:r>
      <w:proofErr w:type="spellStart"/>
      <w:r w:rsidRPr="00742076">
        <w:rPr>
          <w:rStyle w:val="ad"/>
          <w:rFonts w:ascii="Arial" w:hAnsi="Arial" w:cs="Arial"/>
          <w:sz w:val="16"/>
          <w:szCs w:val="16"/>
          <w:lang w:val="en-GB"/>
        </w:rPr>
        <w:t>Lykeio</w:t>
      </w:r>
      <w:proofErr w:type="spellEnd"/>
      <w:r w:rsidRPr="00742076">
        <w:rPr>
          <w:rFonts w:ascii="Arial" w:hAnsi="Arial" w:cs="Arial"/>
          <w:sz w:val="16"/>
          <w:szCs w:val="16"/>
          <w:lang w:val="en-GB"/>
        </w:rPr>
        <w:t xml:space="preserve"> (upper secondary school) graduates according to the relevant specializations they provide.</w:t>
      </w:r>
    </w:p>
    <w:p w:rsidR="00201A65" w:rsidRPr="007D0CC6" w:rsidRDefault="00201A65" w:rsidP="00201A65">
      <w:pPr>
        <w:pStyle w:val="Web"/>
        <w:jc w:val="both"/>
        <w:rPr>
          <w:rFonts w:ascii="Arial" w:hAnsi="Arial" w:cs="Arial"/>
          <w:sz w:val="16"/>
          <w:szCs w:val="16"/>
          <w:lang w:val="en-GB"/>
        </w:rPr>
      </w:pPr>
      <w:r w:rsidRPr="00742076">
        <w:rPr>
          <w:rFonts w:ascii="Arial" w:hAnsi="Arial" w:cs="Arial"/>
          <w:sz w:val="16"/>
          <w:szCs w:val="16"/>
          <w:lang w:val="en-GB"/>
        </w:rPr>
        <w:t>Public higher education is divided into Universities and Technological Education Institutes (</w:t>
      </w:r>
      <w:proofErr w:type="spellStart"/>
      <w:r w:rsidRPr="00742076">
        <w:rPr>
          <w:rStyle w:val="ad"/>
          <w:rFonts w:ascii="Arial" w:hAnsi="Arial" w:cs="Arial"/>
          <w:sz w:val="16"/>
          <w:szCs w:val="16"/>
          <w:lang w:val="en-GB"/>
        </w:rPr>
        <w:t>TEI</w:t>
      </w:r>
      <w:proofErr w:type="spellEnd"/>
      <w:r w:rsidRPr="00742076">
        <w:rPr>
          <w:rFonts w:ascii="Arial" w:hAnsi="Arial" w:cs="Arial"/>
          <w:sz w:val="16"/>
          <w:szCs w:val="16"/>
          <w:lang w:val="en-GB"/>
        </w:rPr>
        <w:t xml:space="preserve">). Students are admitted to these Institutes according to their performance at national level examinations taking place at the second and third grade of </w:t>
      </w:r>
      <w:proofErr w:type="spellStart"/>
      <w:r w:rsidRPr="00742076">
        <w:rPr>
          <w:rStyle w:val="ad"/>
          <w:rFonts w:ascii="Arial" w:hAnsi="Arial" w:cs="Arial"/>
          <w:sz w:val="16"/>
          <w:szCs w:val="16"/>
          <w:lang w:val="en-GB"/>
        </w:rPr>
        <w:t>Lykeio</w:t>
      </w:r>
      <w:proofErr w:type="spellEnd"/>
      <w:r w:rsidRPr="00742076">
        <w:rPr>
          <w:rFonts w:ascii="Arial" w:hAnsi="Arial" w:cs="Arial"/>
          <w:sz w:val="16"/>
          <w:szCs w:val="16"/>
          <w:lang w:val="en-GB"/>
        </w:rPr>
        <w:t>. Additionally, students are admitted to the Hellenic Open University upon the completion of the 22</w:t>
      </w:r>
      <w:r>
        <w:rPr>
          <w:rFonts w:ascii="Arial" w:hAnsi="Arial" w:cs="Arial"/>
          <w:sz w:val="16"/>
          <w:szCs w:val="16"/>
          <w:lang w:val="en-GB"/>
        </w:rPr>
        <w:t xml:space="preserve"> year of age by drawing lots.</w:t>
      </w:r>
    </w:p>
    <w:p w:rsidR="00201A65" w:rsidRPr="00742076" w:rsidRDefault="00201A65" w:rsidP="008F05B6">
      <w:pPr>
        <w:pStyle w:val="Web"/>
        <w:jc w:val="both"/>
        <w:rPr>
          <w:rFonts w:ascii="Arial" w:hAnsi="Arial" w:cs="Arial"/>
          <w:sz w:val="16"/>
          <w:szCs w:val="16"/>
          <w:lang w:val="en-GB"/>
        </w:rPr>
      </w:pPr>
      <w:r w:rsidRPr="00742076">
        <w:rPr>
          <w:rFonts w:ascii="Arial" w:hAnsi="Arial" w:cs="Arial"/>
          <w:sz w:val="16"/>
          <w:szCs w:val="16"/>
          <w:lang w:val="en-GB"/>
        </w:rPr>
        <w:t>The following graph presents concisely the structure of the Greek education system, as it consists of institutions of the formal, classified or uncla</w:t>
      </w:r>
      <w:r>
        <w:rPr>
          <w:rFonts w:ascii="Arial" w:hAnsi="Arial" w:cs="Arial"/>
          <w:sz w:val="16"/>
          <w:szCs w:val="16"/>
          <w:lang w:val="en-GB"/>
        </w:rPr>
        <w:t xml:space="preserve">ssified </w:t>
      </w:r>
      <w:proofErr w:type="spellStart"/>
      <w:r>
        <w:rPr>
          <w:rFonts w:ascii="Arial" w:hAnsi="Arial" w:cs="Arial"/>
          <w:sz w:val="16"/>
          <w:szCs w:val="16"/>
          <w:lang w:val="en-GB"/>
        </w:rPr>
        <w:t>education.</w:t>
      </w:r>
      <w:r w:rsidRPr="00742076">
        <w:rPr>
          <w:rFonts w:ascii="Arial" w:hAnsi="Arial" w:cs="Arial"/>
          <w:sz w:val="16"/>
          <w:szCs w:val="16"/>
          <w:lang w:val="en-GB"/>
        </w:rPr>
        <w:t>Formal</w:t>
      </w:r>
      <w:proofErr w:type="spellEnd"/>
      <w:r w:rsidRPr="00742076">
        <w:rPr>
          <w:rFonts w:ascii="Arial" w:hAnsi="Arial" w:cs="Arial"/>
          <w:sz w:val="16"/>
          <w:szCs w:val="16"/>
          <w:lang w:val="en-GB"/>
        </w:rPr>
        <w:t xml:space="preserve"> education is characterized by the fixed length of study, the possibility of repetition and the award of a formal school-leaving certificate which </w:t>
      </w:r>
      <w:r>
        <w:rPr>
          <w:rFonts w:ascii="Arial" w:hAnsi="Arial" w:cs="Arial"/>
          <w:sz w:val="16"/>
          <w:szCs w:val="16"/>
          <w:lang w:val="en-GB"/>
        </w:rPr>
        <w:t xml:space="preserve">is the official </w:t>
      </w:r>
      <w:proofErr w:type="spellStart"/>
      <w:r>
        <w:rPr>
          <w:rFonts w:ascii="Arial" w:hAnsi="Arial" w:cs="Arial"/>
          <w:sz w:val="16"/>
          <w:szCs w:val="16"/>
          <w:lang w:val="en-GB"/>
        </w:rPr>
        <w:t>authorization.</w:t>
      </w:r>
      <w:r w:rsidRPr="00742076">
        <w:rPr>
          <w:rFonts w:ascii="Arial" w:hAnsi="Arial" w:cs="Arial"/>
          <w:sz w:val="16"/>
          <w:szCs w:val="16"/>
          <w:lang w:val="en-GB"/>
        </w:rPr>
        <w:t>As</w:t>
      </w:r>
      <w:proofErr w:type="spellEnd"/>
      <w:r w:rsidRPr="00742076">
        <w:rPr>
          <w:rFonts w:ascii="Arial" w:hAnsi="Arial" w:cs="Arial"/>
          <w:sz w:val="16"/>
          <w:szCs w:val="16"/>
          <w:lang w:val="en-GB"/>
        </w:rPr>
        <w:t xml:space="preserve"> a consequence of the classification of the education institutions, a title (school-leaving certificate, degree etc.) is compulsory for students at each education level in o</w:t>
      </w:r>
      <w:r>
        <w:rPr>
          <w:rFonts w:ascii="Arial" w:hAnsi="Arial" w:cs="Arial"/>
          <w:sz w:val="16"/>
          <w:szCs w:val="16"/>
          <w:lang w:val="en-GB"/>
        </w:rPr>
        <w:t xml:space="preserve">rder to continue to the next. </w:t>
      </w:r>
      <w:r w:rsidRPr="00742076">
        <w:rPr>
          <w:rFonts w:ascii="Arial" w:hAnsi="Arial" w:cs="Arial"/>
          <w:sz w:val="16"/>
          <w:szCs w:val="16"/>
          <w:lang w:val="en-GB"/>
        </w:rPr>
        <w:t xml:space="preserve">It should be outlined that the graph offers a general overview of the education system with its main aspects being supervised by the Ministry of Education and which form the major part of it. However, a broader analysis shows that the total of the education services provided for in </w:t>
      </w:r>
      <w:smartTag w:uri="urn:schemas-microsoft-com:office:smarttags" w:element="place">
        <w:smartTag w:uri="urn:schemas-microsoft-com:office:smarttags" w:element="country-region">
          <w:r w:rsidRPr="00742076">
            <w:rPr>
              <w:rFonts w:ascii="Arial" w:hAnsi="Arial" w:cs="Arial"/>
              <w:sz w:val="16"/>
              <w:szCs w:val="16"/>
              <w:lang w:val="en-GB"/>
            </w:rPr>
            <w:t>Greece</w:t>
          </w:r>
        </w:smartTag>
      </w:smartTag>
      <w:r w:rsidRPr="00742076">
        <w:rPr>
          <w:rFonts w:ascii="Arial" w:hAnsi="Arial" w:cs="Arial"/>
          <w:sz w:val="16"/>
          <w:szCs w:val="16"/>
          <w:lang w:val="en-GB"/>
        </w:rPr>
        <w:t xml:space="preserve"> form a much more complex, multilevel and differentiated infrastructure. Moreover, many other educational services, classified or unclassified, are provided for in the formal education system, either in co-operation with it or completely independently. A detailed description of the Greek Education System is offered in </w:t>
      </w:r>
      <w:hyperlink r:id="rId11" w:history="1">
        <w:proofErr w:type="spellStart"/>
        <w:r w:rsidRPr="00D7423F">
          <w:rPr>
            <w:rStyle w:val="-"/>
            <w:rFonts w:ascii="Arial" w:hAnsi="Arial" w:cs="Arial"/>
            <w:sz w:val="16"/>
            <w:szCs w:val="16"/>
            <w:lang w:val="en-GB"/>
          </w:rPr>
          <w:t>EURYBASE</w:t>
        </w:r>
        <w:proofErr w:type="spellEnd"/>
      </w:hyperlink>
      <w:r w:rsidRPr="00D7423F">
        <w:rPr>
          <w:rFonts w:ascii="Arial" w:hAnsi="Arial" w:cs="Arial"/>
          <w:sz w:val="16"/>
          <w:szCs w:val="16"/>
          <w:lang w:val="en-GB"/>
        </w:rPr>
        <w:t>,</w:t>
      </w:r>
      <w:r w:rsidRPr="00742076">
        <w:rPr>
          <w:rFonts w:ascii="Arial" w:hAnsi="Arial" w:cs="Arial"/>
          <w:sz w:val="16"/>
          <w:szCs w:val="16"/>
          <w:lang w:val="en-GB"/>
        </w:rPr>
        <w:t xml:space="preserve"> the </w:t>
      </w:r>
      <w:hyperlink r:id="rId12" w:history="1">
        <w:r w:rsidRPr="00D7423F">
          <w:rPr>
            <w:rStyle w:val="-"/>
            <w:rFonts w:ascii="Arial" w:hAnsi="Arial" w:cs="Arial"/>
            <w:sz w:val="16"/>
            <w:szCs w:val="16"/>
            <w:lang w:val="en-GB"/>
          </w:rPr>
          <w:t>EURYDICE</w:t>
        </w:r>
      </w:hyperlink>
      <w:r w:rsidRPr="00D7423F">
        <w:rPr>
          <w:rFonts w:ascii="Arial" w:hAnsi="Arial" w:cs="Arial"/>
          <w:sz w:val="16"/>
          <w:szCs w:val="16"/>
          <w:lang w:val="en-GB"/>
        </w:rPr>
        <w:t xml:space="preserve"> </w:t>
      </w:r>
      <w:r w:rsidRPr="00742076">
        <w:rPr>
          <w:rFonts w:ascii="Arial" w:hAnsi="Arial" w:cs="Arial"/>
          <w:sz w:val="16"/>
          <w:szCs w:val="16"/>
          <w:lang w:val="en-GB"/>
        </w:rPr>
        <w:t xml:space="preserve">database of the European Education Systems. </w:t>
      </w:r>
    </w:p>
    <w:p w:rsidR="00201A65" w:rsidRPr="00201A65" w:rsidRDefault="00201A65" w:rsidP="00201A65">
      <w:pPr>
        <w:pStyle w:val="a3"/>
        <w:spacing w:line="360" w:lineRule="auto"/>
        <w:rPr>
          <w:b/>
          <w:bCs/>
          <w:lang w:val="en-GB"/>
        </w:rPr>
      </w:pPr>
    </w:p>
    <w:sectPr w:rsidR="00201A65" w:rsidRPr="00201A65" w:rsidSect="00597B8A">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25" w:rsidRDefault="004B4625" w:rsidP="00AF6744">
      <w:r>
        <w:separator/>
      </w:r>
    </w:p>
  </w:endnote>
  <w:endnote w:type="continuationSeparator" w:id="0">
    <w:p w:rsidR="004B4625" w:rsidRDefault="004B4625" w:rsidP="00AF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Narrow">
    <w:altName w:val="Arial"/>
    <w:charset w:val="A1"/>
    <w:family w:val="swiss"/>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81877"/>
      <w:docPartObj>
        <w:docPartGallery w:val="Page Numbers (Bottom of Page)"/>
        <w:docPartUnique/>
      </w:docPartObj>
    </w:sdtPr>
    <w:sdtContent>
      <w:p w:rsidR="00C5041A" w:rsidRDefault="006D6621">
        <w:pPr>
          <w:pStyle w:val="aa"/>
          <w:jc w:val="center"/>
        </w:pPr>
        <w:fldSimple w:instr=" PAGE   \* MERGEFORMAT ">
          <w:r w:rsidR="008F05B6">
            <w:rPr>
              <w:noProof/>
            </w:rPr>
            <w:t>3</w:t>
          </w:r>
        </w:fldSimple>
      </w:p>
    </w:sdtContent>
  </w:sdt>
  <w:p w:rsidR="00AF6744" w:rsidRDefault="00AF67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25" w:rsidRDefault="004B4625" w:rsidP="00AF6744">
      <w:r>
        <w:separator/>
      </w:r>
    </w:p>
  </w:footnote>
  <w:footnote w:type="continuationSeparator" w:id="0">
    <w:p w:rsidR="004B4625" w:rsidRDefault="004B4625" w:rsidP="00AF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2EE"/>
    <w:multiLevelType w:val="multilevel"/>
    <w:tmpl w:val="F518506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86"/>
        </w:tabs>
        <w:ind w:left="86" w:hanging="1080"/>
      </w:pPr>
      <w:rPr>
        <w:rFonts w:hint="default"/>
      </w:rPr>
    </w:lvl>
    <w:lvl w:ilvl="8">
      <w:start w:val="1"/>
      <w:numFmt w:val="decimal"/>
      <w:lvlText w:val="%1.%2.%3.%4.%5.%6.%7.%8.%9"/>
      <w:lvlJc w:val="left"/>
      <w:pPr>
        <w:tabs>
          <w:tab w:val="num" w:pos="304"/>
        </w:tabs>
        <w:ind w:left="304" w:hanging="1440"/>
      </w:pPr>
      <w:rPr>
        <w:rFonts w:hint="default"/>
      </w:rPr>
    </w:lvl>
  </w:abstractNum>
  <w:abstractNum w:abstractNumId="1">
    <w:nsid w:val="3592646F"/>
    <w:multiLevelType w:val="hybridMultilevel"/>
    <w:tmpl w:val="B0C04B94"/>
    <w:lvl w:ilvl="0" w:tplc="03BC9B02">
      <w:start w:val="1"/>
      <w:numFmt w:val="decimal"/>
      <w:lvlText w:val="%1."/>
      <w:lvlJc w:val="left"/>
      <w:pPr>
        <w:tabs>
          <w:tab w:val="num" w:pos="218"/>
        </w:tabs>
        <w:ind w:left="218" w:hanging="360"/>
      </w:pPr>
      <w:rPr>
        <w:rFonts w:hint="default"/>
      </w:rPr>
    </w:lvl>
    <w:lvl w:ilvl="1" w:tplc="1DD6211A">
      <w:numFmt w:val="none"/>
      <w:lvlText w:val=""/>
      <w:lvlJc w:val="left"/>
      <w:pPr>
        <w:tabs>
          <w:tab w:val="num" w:pos="360"/>
        </w:tabs>
      </w:pPr>
    </w:lvl>
    <w:lvl w:ilvl="2" w:tplc="2708D80E">
      <w:numFmt w:val="none"/>
      <w:lvlText w:val=""/>
      <w:lvlJc w:val="left"/>
      <w:pPr>
        <w:tabs>
          <w:tab w:val="num" w:pos="360"/>
        </w:tabs>
      </w:pPr>
    </w:lvl>
    <w:lvl w:ilvl="3" w:tplc="3752D4BA">
      <w:numFmt w:val="none"/>
      <w:lvlText w:val=""/>
      <w:lvlJc w:val="left"/>
      <w:pPr>
        <w:tabs>
          <w:tab w:val="num" w:pos="360"/>
        </w:tabs>
      </w:pPr>
    </w:lvl>
    <w:lvl w:ilvl="4" w:tplc="8D428FE0">
      <w:numFmt w:val="none"/>
      <w:lvlText w:val=""/>
      <w:lvlJc w:val="left"/>
      <w:pPr>
        <w:tabs>
          <w:tab w:val="num" w:pos="360"/>
        </w:tabs>
      </w:pPr>
    </w:lvl>
    <w:lvl w:ilvl="5" w:tplc="F580CC5A">
      <w:numFmt w:val="none"/>
      <w:lvlText w:val=""/>
      <w:lvlJc w:val="left"/>
      <w:pPr>
        <w:tabs>
          <w:tab w:val="num" w:pos="360"/>
        </w:tabs>
      </w:pPr>
    </w:lvl>
    <w:lvl w:ilvl="6" w:tplc="577C9F84">
      <w:numFmt w:val="none"/>
      <w:lvlText w:val=""/>
      <w:lvlJc w:val="left"/>
      <w:pPr>
        <w:tabs>
          <w:tab w:val="num" w:pos="360"/>
        </w:tabs>
      </w:pPr>
    </w:lvl>
    <w:lvl w:ilvl="7" w:tplc="256AD60E">
      <w:numFmt w:val="none"/>
      <w:lvlText w:val=""/>
      <w:lvlJc w:val="left"/>
      <w:pPr>
        <w:tabs>
          <w:tab w:val="num" w:pos="360"/>
        </w:tabs>
      </w:pPr>
    </w:lvl>
    <w:lvl w:ilvl="8" w:tplc="80D25678">
      <w:numFmt w:val="none"/>
      <w:lvlText w:val=""/>
      <w:lvlJc w:val="left"/>
      <w:pPr>
        <w:tabs>
          <w:tab w:val="num" w:pos="360"/>
        </w:tabs>
      </w:pPr>
    </w:lvl>
  </w:abstractNum>
  <w:abstractNum w:abstractNumId="2">
    <w:nsid w:val="39E00F74"/>
    <w:multiLevelType w:val="hybridMultilevel"/>
    <w:tmpl w:val="BEAC5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417636"/>
    <w:multiLevelType w:val="hybridMultilevel"/>
    <w:tmpl w:val="BEAC5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9C301C"/>
    <w:multiLevelType w:val="multilevel"/>
    <w:tmpl w:val="5C8E32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0"/>
        <w:szCs w:val="20"/>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5">
    <w:nsid w:val="58D821FC"/>
    <w:multiLevelType w:val="hybridMultilevel"/>
    <w:tmpl w:val="813EC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6">
    <w:nsid w:val="60CE7F5E"/>
    <w:multiLevelType w:val="hybridMultilevel"/>
    <w:tmpl w:val="8190D2DE"/>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7">
    <w:nsid w:val="6C59623E"/>
    <w:multiLevelType w:val="hybridMultilevel"/>
    <w:tmpl w:val="AA24C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footnotePr>
    <w:footnote w:id="-1"/>
    <w:footnote w:id="0"/>
  </w:footnotePr>
  <w:endnotePr>
    <w:endnote w:id="-1"/>
    <w:endnote w:id="0"/>
  </w:endnotePr>
  <w:compat/>
  <w:rsids>
    <w:rsidRoot w:val="00B1223D"/>
    <w:rsid w:val="00154FBF"/>
    <w:rsid w:val="001B7D0D"/>
    <w:rsid w:val="0020073E"/>
    <w:rsid w:val="00201A65"/>
    <w:rsid w:val="0022492D"/>
    <w:rsid w:val="002B3928"/>
    <w:rsid w:val="002F3D16"/>
    <w:rsid w:val="00414FD3"/>
    <w:rsid w:val="00467D4D"/>
    <w:rsid w:val="004B4625"/>
    <w:rsid w:val="00563AF3"/>
    <w:rsid w:val="00597B8A"/>
    <w:rsid w:val="006356C1"/>
    <w:rsid w:val="006A4C53"/>
    <w:rsid w:val="006D6621"/>
    <w:rsid w:val="006F2AB6"/>
    <w:rsid w:val="008F05B6"/>
    <w:rsid w:val="008F7282"/>
    <w:rsid w:val="00931201"/>
    <w:rsid w:val="009E0662"/>
    <w:rsid w:val="009E0A66"/>
    <w:rsid w:val="00A36B12"/>
    <w:rsid w:val="00A76DDE"/>
    <w:rsid w:val="00A9389C"/>
    <w:rsid w:val="00AC762C"/>
    <w:rsid w:val="00AF6744"/>
    <w:rsid w:val="00B1223D"/>
    <w:rsid w:val="00B3786E"/>
    <w:rsid w:val="00BB6B04"/>
    <w:rsid w:val="00C3795A"/>
    <w:rsid w:val="00C5041A"/>
    <w:rsid w:val="00C9728A"/>
    <w:rsid w:val="00D070BA"/>
    <w:rsid w:val="00DF4283"/>
    <w:rsid w:val="00EB5DA4"/>
    <w:rsid w:val="00EF55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9E0662"/>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unhideWhenUsed/>
    <w:rsid w:val="00AC762C"/>
    <w:rPr>
      <w:color w:val="0563C1" w:themeColor="hyperlink"/>
      <w:u w:val="single"/>
    </w:rPr>
  </w:style>
  <w:style w:type="character" w:customStyle="1" w:styleId="1">
    <w:name w:val="Ανεπίλυτη αναφορά1"/>
    <w:basedOn w:val="a0"/>
    <w:uiPriority w:val="99"/>
    <w:semiHidden/>
    <w:unhideWhenUsed/>
    <w:rsid w:val="00AC762C"/>
    <w:rPr>
      <w:color w:val="605E5C"/>
      <w:shd w:val="clear" w:color="auto" w:fill="E1DFDD"/>
    </w:rPr>
  </w:style>
  <w:style w:type="paragraph" w:styleId="a3">
    <w:name w:val="List Paragraph"/>
    <w:basedOn w:val="a"/>
    <w:uiPriority w:val="34"/>
    <w:qFormat/>
    <w:rsid w:val="00931201"/>
    <w:pPr>
      <w:ind w:left="720"/>
      <w:contextualSpacing/>
    </w:pPr>
  </w:style>
  <w:style w:type="character" w:styleId="a4">
    <w:name w:val="annotation reference"/>
    <w:basedOn w:val="a0"/>
    <w:uiPriority w:val="99"/>
    <w:semiHidden/>
    <w:unhideWhenUsed/>
    <w:rsid w:val="0022492D"/>
    <w:rPr>
      <w:sz w:val="16"/>
      <w:szCs w:val="16"/>
    </w:rPr>
  </w:style>
  <w:style w:type="paragraph" w:styleId="a5">
    <w:name w:val="annotation text"/>
    <w:basedOn w:val="a"/>
    <w:link w:val="Char"/>
    <w:uiPriority w:val="99"/>
    <w:semiHidden/>
    <w:unhideWhenUsed/>
    <w:rsid w:val="0022492D"/>
    <w:rPr>
      <w:sz w:val="20"/>
      <w:szCs w:val="20"/>
    </w:rPr>
  </w:style>
  <w:style w:type="character" w:customStyle="1" w:styleId="Char">
    <w:name w:val="Κείμενο σχολίου Char"/>
    <w:basedOn w:val="a0"/>
    <w:link w:val="a5"/>
    <w:uiPriority w:val="99"/>
    <w:semiHidden/>
    <w:rsid w:val="0022492D"/>
    <w:rPr>
      <w:sz w:val="20"/>
      <w:szCs w:val="20"/>
    </w:rPr>
  </w:style>
  <w:style w:type="paragraph" w:styleId="a6">
    <w:name w:val="annotation subject"/>
    <w:basedOn w:val="a5"/>
    <w:next w:val="a5"/>
    <w:link w:val="Char0"/>
    <w:uiPriority w:val="99"/>
    <w:semiHidden/>
    <w:unhideWhenUsed/>
    <w:rsid w:val="0022492D"/>
    <w:rPr>
      <w:b/>
      <w:bCs/>
    </w:rPr>
  </w:style>
  <w:style w:type="character" w:customStyle="1" w:styleId="Char0">
    <w:name w:val="Θέμα σχολίου Char"/>
    <w:basedOn w:val="Char"/>
    <w:link w:val="a6"/>
    <w:uiPriority w:val="99"/>
    <w:semiHidden/>
    <w:rsid w:val="0022492D"/>
    <w:rPr>
      <w:b/>
      <w:bCs/>
      <w:sz w:val="20"/>
      <w:szCs w:val="20"/>
    </w:rPr>
  </w:style>
  <w:style w:type="paragraph" w:styleId="a7">
    <w:name w:val="Balloon Text"/>
    <w:basedOn w:val="a"/>
    <w:link w:val="Char1"/>
    <w:uiPriority w:val="99"/>
    <w:semiHidden/>
    <w:unhideWhenUsed/>
    <w:rsid w:val="0022492D"/>
    <w:rPr>
      <w:rFonts w:ascii="Segoe UI" w:hAnsi="Segoe UI" w:cs="Segoe UI"/>
      <w:sz w:val="18"/>
      <w:szCs w:val="18"/>
    </w:rPr>
  </w:style>
  <w:style w:type="character" w:customStyle="1" w:styleId="Char1">
    <w:name w:val="Κείμενο πλαισίου Char"/>
    <w:basedOn w:val="a0"/>
    <w:link w:val="a7"/>
    <w:uiPriority w:val="99"/>
    <w:semiHidden/>
    <w:rsid w:val="0022492D"/>
    <w:rPr>
      <w:rFonts w:ascii="Segoe UI" w:hAnsi="Segoe UI" w:cs="Segoe UI"/>
      <w:sz w:val="18"/>
      <w:szCs w:val="18"/>
    </w:rPr>
  </w:style>
  <w:style w:type="paragraph" w:styleId="a8">
    <w:name w:val="Revision"/>
    <w:hidden/>
    <w:uiPriority w:val="99"/>
    <w:semiHidden/>
    <w:rsid w:val="002B3928"/>
  </w:style>
  <w:style w:type="paragraph" w:styleId="a9">
    <w:name w:val="header"/>
    <w:basedOn w:val="a"/>
    <w:link w:val="Char2"/>
    <w:uiPriority w:val="99"/>
    <w:semiHidden/>
    <w:unhideWhenUsed/>
    <w:rsid w:val="00AF6744"/>
    <w:pPr>
      <w:tabs>
        <w:tab w:val="center" w:pos="4153"/>
        <w:tab w:val="right" w:pos="8306"/>
      </w:tabs>
    </w:pPr>
  </w:style>
  <w:style w:type="character" w:customStyle="1" w:styleId="Char2">
    <w:name w:val="Κεφαλίδα Char"/>
    <w:basedOn w:val="a0"/>
    <w:link w:val="a9"/>
    <w:uiPriority w:val="99"/>
    <w:semiHidden/>
    <w:rsid w:val="00AF6744"/>
  </w:style>
  <w:style w:type="paragraph" w:styleId="aa">
    <w:name w:val="footer"/>
    <w:basedOn w:val="a"/>
    <w:link w:val="Char3"/>
    <w:uiPriority w:val="99"/>
    <w:unhideWhenUsed/>
    <w:rsid w:val="00AF6744"/>
    <w:pPr>
      <w:tabs>
        <w:tab w:val="center" w:pos="4153"/>
        <w:tab w:val="right" w:pos="8306"/>
      </w:tabs>
    </w:pPr>
  </w:style>
  <w:style w:type="character" w:customStyle="1" w:styleId="Char3">
    <w:name w:val="Υποσέλιδο Char"/>
    <w:basedOn w:val="a0"/>
    <w:link w:val="aa"/>
    <w:uiPriority w:val="99"/>
    <w:rsid w:val="00AF6744"/>
  </w:style>
  <w:style w:type="paragraph" w:styleId="ab">
    <w:name w:val="Body Text"/>
    <w:basedOn w:val="a"/>
    <w:link w:val="Char4"/>
    <w:rsid w:val="00201A65"/>
    <w:pPr>
      <w:ind w:right="-90"/>
      <w:jc w:val="both"/>
    </w:pPr>
    <w:rPr>
      <w:rFonts w:ascii="Times New Roman" w:eastAsia="Times New Roman" w:hAnsi="Times New Roman" w:cs="Times New Roman"/>
      <w:szCs w:val="20"/>
    </w:rPr>
  </w:style>
  <w:style w:type="character" w:customStyle="1" w:styleId="Char4">
    <w:name w:val="Σώμα κειμένου Char"/>
    <w:basedOn w:val="a0"/>
    <w:link w:val="ab"/>
    <w:rsid w:val="00201A65"/>
    <w:rPr>
      <w:rFonts w:ascii="Times New Roman" w:eastAsia="Times New Roman" w:hAnsi="Times New Roman" w:cs="Times New Roman"/>
      <w:szCs w:val="20"/>
    </w:rPr>
  </w:style>
  <w:style w:type="character" w:styleId="ac">
    <w:name w:val="Strong"/>
    <w:qFormat/>
    <w:rsid w:val="00201A65"/>
    <w:rPr>
      <w:b/>
      <w:bCs/>
    </w:rPr>
  </w:style>
  <w:style w:type="character" w:styleId="ad">
    <w:name w:val="Emphasis"/>
    <w:qFormat/>
    <w:rsid w:val="00201A65"/>
    <w:rPr>
      <w:i/>
      <w:iCs/>
    </w:rPr>
  </w:style>
</w:styles>
</file>

<file path=word/webSettings.xml><?xml version="1.0" encoding="utf-8"?>
<w:webSettings xmlns:r="http://schemas.openxmlformats.org/officeDocument/2006/relationships" xmlns:w="http://schemas.openxmlformats.org/wordprocessingml/2006/main">
  <w:divs>
    <w:div w:id="14871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ydi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ydice.org/Eurybase/application/frameset.asp?country=Gr&amp;laguag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HR.ECD.UOA.GR" TargetMode="External"/><Relationship Id="rId4" Type="http://schemas.openxmlformats.org/officeDocument/2006/relationships/settings" Target="settings.xml"/><Relationship Id="rId9" Type="http://schemas.openxmlformats.org/officeDocument/2006/relationships/hyperlink" Target="http://WWW.ECD.UO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62591-CA82-4C82-8D8D-18E912A5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3141</Words>
  <Characters>16967</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ezambeta</dc:creator>
  <cp:keywords/>
  <dc:description/>
  <cp:lastModifiedBy>Χρήστης των Windows</cp:lastModifiedBy>
  <cp:revision>11</cp:revision>
  <cp:lastPrinted>2022-12-16T11:35:00Z</cp:lastPrinted>
  <dcterms:created xsi:type="dcterms:W3CDTF">2022-12-13T16:08:00Z</dcterms:created>
  <dcterms:modified xsi:type="dcterms:W3CDTF">2023-09-27T10:02:00Z</dcterms:modified>
</cp:coreProperties>
</file>